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67549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Pr="00DE249B" w:rsidRDefault="00BE6DD0"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E249B">
        <w:rPr>
          <w:noProof/>
          <w:lang w:val="es-MX" w:eastAsia="es-MX"/>
        </w:rPr>
        <w:drawing>
          <wp:inline distT="0" distB="0" distL="0" distR="0" wp14:anchorId="624051D9" wp14:editId="5890CF31">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r w:rsidRPr="00DE249B">
        <w:rPr>
          <w:rFonts w:ascii="Benguiat Bk BT" w:hAnsi="Benguiat Bk BT"/>
          <w:b/>
          <w:sz w:val="52"/>
          <w:szCs w:val="52"/>
        </w:rPr>
        <w:t>Ley</w:t>
      </w:r>
      <w:r w:rsidRPr="00DE249B">
        <w:rPr>
          <w:rFonts w:ascii="Benguiat Bk BT" w:hAnsi="Benguiat Bk BT"/>
          <w:sz w:val="52"/>
          <w:szCs w:val="52"/>
        </w:rPr>
        <w:t xml:space="preserve"> </w:t>
      </w:r>
      <w:r w:rsidR="005F76CB" w:rsidRPr="00DE249B">
        <w:rPr>
          <w:rFonts w:ascii="Benguiat Bk BT" w:hAnsi="Benguiat Bk BT" w:cs="Arial"/>
          <w:b/>
          <w:sz w:val="52"/>
          <w:szCs w:val="52"/>
        </w:rPr>
        <w:t>para Prevenir, Atender, Sancionar y Erradicar la Violencia</w:t>
      </w:r>
      <w:r w:rsidR="00856DE1" w:rsidRPr="00DE249B">
        <w:rPr>
          <w:rFonts w:ascii="Benguiat Bk BT" w:hAnsi="Benguiat Bk BT" w:cs="Arial"/>
          <w:b/>
          <w:sz w:val="52"/>
          <w:szCs w:val="52"/>
        </w:rPr>
        <w:t xml:space="preserve"> contra las Mujeres</w:t>
      </w:r>
      <w:r w:rsidR="005F76CB" w:rsidRPr="00DE249B">
        <w:rPr>
          <w:rFonts w:ascii="Benguiat Bk BT" w:hAnsi="Benguiat Bk BT" w:cs="Arial"/>
          <w:b/>
          <w:sz w:val="52"/>
          <w:szCs w:val="52"/>
        </w:rPr>
        <w:t xml:space="preserve"> </w:t>
      </w: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sz w:val="52"/>
          <w:szCs w:val="52"/>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5F76CB" w:rsidRPr="00DE249B" w:rsidRDefault="005F76CB" w:rsidP="00675493">
      <w:pPr>
        <w:pBdr>
          <w:top w:val="single" w:sz="18" w:space="1" w:color="auto"/>
          <w:left w:val="single" w:sz="18" w:space="4" w:color="auto"/>
          <w:bottom w:val="single" w:sz="18" w:space="1" w:color="auto"/>
          <w:right w:val="single" w:sz="18" w:space="4" w:color="auto"/>
        </w:pBdr>
        <w:jc w:val="center"/>
        <w:rPr>
          <w:lang w:val="es-MX"/>
        </w:rPr>
      </w:pPr>
    </w:p>
    <w:p w:rsidR="00E13EB8" w:rsidRPr="00DE249B" w:rsidRDefault="00E13EB8" w:rsidP="00675493">
      <w:pPr>
        <w:pBdr>
          <w:top w:val="single" w:sz="18" w:space="1" w:color="auto"/>
          <w:left w:val="single" w:sz="18" w:space="4" w:color="auto"/>
          <w:bottom w:val="single" w:sz="18" w:space="1" w:color="auto"/>
          <w:right w:val="single" w:sz="18" w:space="4" w:color="auto"/>
        </w:pBdr>
        <w:jc w:val="center"/>
        <w:rPr>
          <w:lang w:val="es-MX"/>
        </w:rPr>
      </w:pPr>
    </w:p>
    <w:p w:rsidR="00B2256C" w:rsidRPr="00DE249B" w:rsidRDefault="00B2256C"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1E6DBE" w:rsidRPr="00DE249B" w:rsidRDefault="001E6DBE" w:rsidP="00675493">
      <w:pPr>
        <w:pBdr>
          <w:top w:val="single" w:sz="18" w:space="1" w:color="auto"/>
          <w:left w:val="single" w:sz="18" w:space="4" w:color="auto"/>
          <w:bottom w:val="single" w:sz="18" w:space="1" w:color="auto"/>
          <w:right w:val="single" w:sz="18" w:space="4" w:color="auto"/>
        </w:pBdr>
        <w:jc w:val="center"/>
        <w:rPr>
          <w:lang w:val="es-MX"/>
        </w:rPr>
      </w:pPr>
    </w:p>
    <w:p w:rsidR="00B67D04" w:rsidRDefault="00B67D04" w:rsidP="00675493">
      <w:pPr>
        <w:pBdr>
          <w:top w:val="single" w:sz="18" w:space="1" w:color="auto"/>
          <w:left w:val="single" w:sz="18" w:space="4" w:color="auto"/>
          <w:bottom w:val="single" w:sz="18" w:space="1" w:color="auto"/>
          <w:right w:val="single" w:sz="18" w:space="4" w:color="auto"/>
        </w:pBdr>
        <w:jc w:val="center"/>
        <w:rPr>
          <w:lang w:val="es-MX"/>
        </w:rPr>
      </w:pPr>
    </w:p>
    <w:p w:rsidR="00463189"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463189" w:rsidRPr="00DE249B" w:rsidRDefault="00463189"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9591A" w:rsidP="00675493">
      <w:pPr>
        <w:pBdr>
          <w:top w:val="single" w:sz="18" w:space="1" w:color="auto"/>
          <w:left w:val="single" w:sz="18" w:space="4" w:color="auto"/>
          <w:bottom w:val="single" w:sz="18" w:space="1" w:color="auto"/>
          <w:right w:val="single" w:sz="18" w:space="4" w:color="auto"/>
        </w:pBdr>
        <w:jc w:val="center"/>
        <w:rPr>
          <w:lang w:val="es-MX"/>
        </w:rPr>
      </w:pPr>
    </w:p>
    <w:p w:rsidR="00E9591A" w:rsidRPr="00DE249B" w:rsidRDefault="00EB7357" w:rsidP="00675493">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DE249B">
        <w:rPr>
          <w:rFonts w:cs="Arial"/>
          <w:b/>
          <w:sz w:val="20"/>
          <w:szCs w:val="20"/>
          <w:lang w:val="es-MX"/>
        </w:rPr>
        <w:t>Documento de consulta</w:t>
      </w:r>
    </w:p>
    <w:p w:rsidR="00E9591A" w:rsidRPr="00DE249B" w:rsidRDefault="006848DA" w:rsidP="00675493">
      <w:pPr>
        <w:pBdr>
          <w:top w:val="single" w:sz="18" w:space="1" w:color="auto"/>
          <w:left w:val="single" w:sz="18" w:space="4" w:color="auto"/>
          <w:bottom w:val="single" w:sz="18" w:space="1" w:color="auto"/>
          <w:right w:val="single" w:sz="18" w:space="4" w:color="auto"/>
        </w:pBdr>
        <w:jc w:val="center"/>
        <w:rPr>
          <w:rFonts w:cs="Arial"/>
          <w:b/>
          <w:sz w:val="20"/>
          <w:szCs w:val="20"/>
        </w:rPr>
      </w:pPr>
      <w:r w:rsidRPr="00DE249B">
        <w:rPr>
          <w:rFonts w:cs="Arial"/>
          <w:b/>
          <w:sz w:val="20"/>
          <w:szCs w:val="20"/>
        </w:rPr>
        <w:t>Ú</w:t>
      </w:r>
      <w:r w:rsidR="00F15DF5" w:rsidRPr="00DE249B">
        <w:rPr>
          <w:rFonts w:cs="Arial"/>
          <w:b/>
          <w:sz w:val="20"/>
          <w:szCs w:val="20"/>
        </w:rPr>
        <w:t>ltima reforma aplicada</w:t>
      </w:r>
      <w:r w:rsidR="005F76CB" w:rsidRPr="00DE249B">
        <w:rPr>
          <w:rFonts w:cs="Arial"/>
          <w:b/>
          <w:sz w:val="20"/>
          <w:szCs w:val="20"/>
        </w:rPr>
        <w:t xml:space="preserve"> </w:t>
      </w:r>
      <w:r w:rsidR="00FE3034" w:rsidRPr="00DE249B">
        <w:rPr>
          <w:rFonts w:cs="Arial"/>
          <w:b/>
          <w:sz w:val="20"/>
          <w:szCs w:val="20"/>
        </w:rPr>
        <w:t>P.O</w:t>
      </w:r>
      <w:r w:rsidR="00E13EB8" w:rsidRPr="00DE249B">
        <w:rPr>
          <w:rFonts w:cs="Arial"/>
          <w:b/>
          <w:sz w:val="20"/>
          <w:szCs w:val="20"/>
        </w:rPr>
        <w:t>.</w:t>
      </w:r>
      <w:r w:rsidR="002116D1">
        <w:rPr>
          <w:rFonts w:cs="Arial"/>
          <w:b/>
          <w:sz w:val="20"/>
          <w:szCs w:val="20"/>
        </w:rPr>
        <w:t xml:space="preserve"> del </w:t>
      </w:r>
      <w:r w:rsidR="00666139">
        <w:rPr>
          <w:rFonts w:cs="Arial"/>
          <w:b/>
          <w:sz w:val="20"/>
          <w:szCs w:val="20"/>
        </w:rPr>
        <w:t>10</w:t>
      </w:r>
      <w:r w:rsidR="00547A2F">
        <w:rPr>
          <w:rFonts w:cs="Arial"/>
          <w:b/>
          <w:sz w:val="20"/>
          <w:szCs w:val="20"/>
        </w:rPr>
        <w:t xml:space="preserve"> </w:t>
      </w:r>
      <w:r w:rsidR="005F76CB" w:rsidRPr="00DE249B">
        <w:rPr>
          <w:rFonts w:cs="Arial"/>
          <w:b/>
          <w:sz w:val="20"/>
          <w:szCs w:val="20"/>
        </w:rPr>
        <w:t>de</w:t>
      </w:r>
      <w:r w:rsidR="00E9591A" w:rsidRPr="00DE249B">
        <w:rPr>
          <w:rFonts w:cs="Arial"/>
          <w:b/>
          <w:sz w:val="20"/>
          <w:szCs w:val="20"/>
        </w:rPr>
        <w:t xml:space="preserve"> </w:t>
      </w:r>
      <w:r w:rsidR="00666139">
        <w:rPr>
          <w:rFonts w:cs="Arial"/>
          <w:b/>
          <w:sz w:val="20"/>
          <w:szCs w:val="20"/>
        </w:rPr>
        <w:t>enero</w:t>
      </w:r>
      <w:r w:rsidR="0033526B" w:rsidRPr="00DE249B">
        <w:rPr>
          <w:rFonts w:cs="Arial"/>
          <w:b/>
          <w:sz w:val="20"/>
          <w:szCs w:val="20"/>
        </w:rPr>
        <w:t xml:space="preserve"> </w:t>
      </w:r>
      <w:r w:rsidR="00FE3034" w:rsidRPr="00DE249B">
        <w:rPr>
          <w:rFonts w:cs="Arial"/>
          <w:b/>
          <w:sz w:val="20"/>
          <w:szCs w:val="20"/>
        </w:rPr>
        <w:t>de 20</w:t>
      </w:r>
      <w:r w:rsidR="00547A2F">
        <w:rPr>
          <w:rFonts w:cs="Arial"/>
          <w:b/>
          <w:sz w:val="20"/>
          <w:szCs w:val="20"/>
        </w:rPr>
        <w:t>2</w:t>
      </w:r>
      <w:r w:rsidR="00666139">
        <w:rPr>
          <w:rFonts w:cs="Arial"/>
          <w:b/>
          <w:sz w:val="20"/>
          <w:szCs w:val="20"/>
        </w:rPr>
        <w:t>3</w:t>
      </w:r>
      <w:r w:rsidR="00E9591A" w:rsidRPr="00DE249B">
        <w:rPr>
          <w:rFonts w:cs="Arial"/>
          <w:b/>
          <w:sz w:val="20"/>
          <w:szCs w:val="20"/>
        </w:rPr>
        <w:t>.</w:t>
      </w:r>
    </w:p>
    <w:p w:rsidR="00FF5BED" w:rsidRPr="00DE249B" w:rsidRDefault="00FF5BED" w:rsidP="00675493">
      <w:pPr>
        <w:pBdr>
          <w:top w:val="single" w:sz="18" w:space="1" w:color="auto"/>
          <w:left w:val="single" w:sz="18" w:space="4" w:color="auto"/>
          <w:bottom w:val="single" w:sz="18" w:space="1" w:color="auto"/>
          <w:right w:val="single" w:sz="18" w:space="4" w:color="auto"/>
        </w:pBdr>
        <w:jc w:val="center"/>
        <w:rPr>
          <w:rFonts w:cs="Arial"/>
          <w:b/>
          <w:sz w:val="20"/>
          <w:szCs w:val="20"/>
        </w:rPr>
      </w:pPr>
    </w:p>
    <w:p w:rsidR="00C761B1" w:rsidRPr="00DE249B" w:rsidRDefault="00825D49" w:rsidP="00675493">
      <w:pPr>
        <w:ind w:right="48"/>
        <w:jc w:val="both"/>
        <w:rPr>
          <w:rFonts w:cs="Arial"/>
          <w:sz w:val="20"/>
          <w:szCs w:val="20"/>
        </w:rPr>
      </w:pPr>
      <w:r w:rsidRPr="00DE249B">
        <w:rPr>
          <w:b/>
          <w:sz w:val="20"/>
          <w:szCs w:val="20"/>
        </w:rPr>
        <w:br w:type="page"/>
      </w:r>
      <w:r w:rsidR="00C761B1" w:rsidRPr="00DE249B">
        <w:rPr>
          <w:rFonts w:cs="Arial"/>
          <w:b/>
          <w:sz w:val="20"/>
          <w:szCs w:val="20"/>
        </w:rPr>
        <w:lastRenderedPageBreak/>
        <w:t>EUGENIO HERN</w:t>
      </w:r>
      <w:r w:rsidR="00FF5BED" w:rsidRPr="00DE249B">
        <w:rPr>
          <w:rFonts w:cs="Arial"/>
          <w:b/>
          <w:sz w:val="20"/>
          <w:szCs w:val="20"/>
        </w:rPr>
        <w:t>Á</w:t>
      </w:r>
      <w:r w:rsidR="00C761B1" w:rsidRPr="00DE249B">
        <w:rPr>
          <w:rFonts w:cs="Arial"/>
          <w:b/>
          <w:sz w:val="20"/>
          <w:szCs w:val="20"/>
        </w:rPr>
        <w:t xml:space="preserve">NDEZ FLORES, </w:t>
      </w:r>
      <w:r w:rsidR="00C761B1" w:rsidRPr="00DE249B">
        <w:rPr>
          <w:rFonts w:cs="Arial"/>
          <w:sz w:val="20"/>
          <w:szCs w:val="20"/>
        </w:rPr>
        <w:t>Gobernador Constitucional del Estado Libre y Soberano de Tamaulipas, a sus habitantes hace saber:</w:t>
      </w:r>
    </w:p>
    <w:p w:rsidR="00C761B1" w:rsidRPr="00DE249B" w:rsidRDefault="00C761B1" w:rsidP="00675493">
      <w:pPr>
        <w:pStyle w:val="p3"/>
        <w:tabs>
          <w:tab w:val="clear" w:pos="720"/>
          <w:tab w:val="left" w:pos="1700"/>
        </w:tabs>
        <w:spacing w:line="240" w:lineRule="auto"/>
        <w:ind w:right="48"/>
        <w:rPr>
          <w:rFonts w:ascii="Arial" w:hAnsi="Arial" w:cs="Arial"/>
          <w:sz w:val="20"/>
          <w:lang w:val="es-MX"/>
        </w:rPr>
      </w:pPr>
      <w:r w:rsidRPr="00DE249B">
        <w:rPr>
          <w:rFonts w:ascii="Arial" w:hAnsi="Arial" w:cs="Arial"/>
          <w:sz w:val="20"/>
          <w:lang w:val="es-MX"/>
        </w:rPr>
        <w:tab/>
      </w: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Que el Honorable Congreso del Estado, ha tenido a bien expedir el siguiente Decreto:</w:t>
      </w:r>
    </w:p>
    <w:p w:rsidR="00C761B1" w:rsidRPr="00DE249B" w:rsidRDefault="00C761B1" w:rsidP="00675493">
      <w:pPr>
        <w:ind w:right="48"/>
        <w:jc w:val="both"/>
        <w:rPr>
          <w:rFonts w:cs="Arial"/>
          <w:sz w:val="20"/>
          <w:szCs w:val="20"/>
        </w:rPr>
      </w:pPr>
    </w:p>
    <w:p w:rsidR="00C761B1" w:rsidRPr="00DE249B" w:rsidRDefault="00C761B1" w:rsidP="00675493">
      <w:pPr>
        <w:pStyle w:val="p3"/>
        <w:tabs>
          <w:tab w:val="clear" w:pos="720"/>
        </w:tabs>
        <w:spacing w:line="240" w:lineRule="auto"/>
        <w:ind w:right="48"/>
        <w:rPr>
          <w:rFonts w:ascii="Arial" w:hAnsi="Arial" w:cs="Arial"/>
          <w:sz w:val="20"/>
          <w:lang w:val="es-MX"/>
        </w:rPr>
      </w:pPr>
      <w:r w:rsidRPr="00DE249B">
        <w:rPr>
          <w:rFonts w:ascii="Arial" w:hAnsi="Arial" w:cs="Arial"/>
          <w:sz w:val="20"/>
          <w:lang w:val="es-MX"/>
        </w:rPr>
        <w:t>Al margen un sello que dice:- “Estados Unidos Mexicanos.- Gobierno de Tamaulipas.- Poder Legislativo.</w:t>
      </w:r>
    </w:p>
    <w:p w:rsidR="00C761B1" w:rsidRPr="00DE249B" w:rsidRDefault="00C761B1" w:rsidP="00675493">
      <w:pPr>
        <w:ind w:right="48"/>
        <w:jc w:val="both"/>
        <w:rPr>
          <w:rFonts w:cs="Arial"/>
          <w:b/>
          <w:sz w:val="20"/>
          <w:szCs w:val="20"/>
        </w:rPr>
      </w:pPr>
    </w:p>
    <w:p w:rsidR="00C761B1" w:rsidRPr="00DE249B" w:rsidRDefault="00C761B1" w:rsidP="00675493">
      <w:pPr>
        <w:ind w:right="48"/>
        <w:jc w:val="both"/>
        <w:rPr>
          <w:rFonts w:cs="Arial"/>
          <w:b/>
          <w:spacing w:val="-2"/>
          <w:sz w:val="20"/>
          <w:szCs w:val="20"/>
        </w:rPr>
      </w:pPr>
      <w:r w:rsidRPr="00DE249B">
        <w:rPr>
          <w:rFonts w:cs="Arial"/>
          <w:b/>
          <w:spacing w:val="-2"/>
          <w:sz w:val="20"/>
          <w:szCs w:val="20"/>
        </w:rPr>
        <w:t>LA QUINCUAG</w:t>
      </w:r>
      <w:r w:rsidR="00FF5BED" w:rsidRPr="00DE249B">
        <w:rPr>
          <w:rFonts w:cs="Arial"/>
          <w:b/>
          <w:spacing w:val="-2"/>
          <w:sz w:val="20"/>
          <w:szCs w:val="20"/>
        </w:rPr>
        <w:t>É</w:t>
      </w:r>
      <w:r w:rsidRPr="00DE249B">
        <w:rPr>
          <w:rFonts w:cs="Arial"/>
          <w:b/>
          <w:spacing w:val="-2"/>
          <w:sz w:val="20"/>
          <w:szCs w:val="20"/>
        </w:rPr>
        <w:t xml:space="preserve">SIMA </w:t>
      </w:r>
      <w:r w:rsidRPr="00DE249B">
        <w:rPr>
          <w:rFonts w:cs="Arial"/>
          <w:b/>
          <w:bCs/>
          <w:spacing w:val="-2"/>
          <w:sz w:val="20"/>
          <w:szCs w:val="20"/>
        </w:rPr>
        <w:t xml:space="preserve">NOVENA </w:t>
      </w:r>
      <w:r w:rsidRPr="00DE249B">
        <w:rPr>
          <w:rFonts w:cs="Arial"/>
          <w:b/>
          <w:spacing w:val="-2"/>
          <w:sz w:val="20"/>
          <w:szCs w:val="20"/>
        </w:rPr>
        <w:t>LEGISLATURA DEL CONGRESO CONSTITUCIONAL DEL ESTADO LIBRE Y SOBERANO DE TAMAULIPAS, EN USO DE LAS FACULTADES QUE LE CONFIEREN EL ART</w:t>
      </w:r>
      <w:r w:rsidR="00845A15" w:rsidRPr="00DE249B">
        <w:rPr>
          <w:rFonts w:cs="Arial"/>
          <w:b/>
          <w:spacing w:val="-2"/>
          <w:sz w:val="20"/>
          <w:szCs w:val="20"/>
        </w:rPr>
        <w:t>Í</w:t>
      </w:r>
      <w:r w:rsidRPr="00DE249B">
        <w:rPr>
          <w:rFonts w:cs="Arial"/>
          <w:b/>
          <w:spacing w:val="-2"/>
          <w:sz w:val="20"/>
          <w:szCs w:val="20"/>
        </w:rPr>
        <w:t>CULO 58 FRACCI</w:t>
      </w:r>
      <w:r w:rsidR="00845A15" w:rsidRPr="00DE249B">
        <w:rPr>
          <w:rFonts w:cs="Arial"/>
          <w:b/>
          <w:spacing w:val="-2"/>
          <w:sz w:val="20"/>
          <w:szCs w:val="20"/>
        </w:rPr>
        <w:t>Ó</w:t>
      </w:r>
      <w:r w:rsidRPr="00DE249B">
        <w:rPr>
          <w:rFonts w:cs="Arial"/>
          <w:b/>
          <w:spacing w:val="-2"/>
          <w:sz w:val="20"/>
          <w:szCs w:val="20"/>
        </w:rPr>
        <w:t>N I DE LA CONSTITUCI</w:t>
      </w:r>
      <w:r w:rsidR="00845A15" w:rsidRPr="00DE249B">
        <w:rPr>
          <w:rFonts w:cs="Arial"/>
          <w:b/>
          <w:spacing w:val="-2"/>
          <w:sz w:val="20"/>
          <w:szCs w:val="20"/>
        </w:rPr>
        <w:t>Ó</w:t>
      </w:r>
      <w:r w:rsidRPr="00DE249B">
        <w:rPr>
          <w:rFonts w:cs="Arial"/>
          <w:b/>
          <w:spacing w:val="-2"/>
          <w:sz w:val="20"/>
          <w:szCs w:val="20"/>
        </w:rPr>
        <w:t>N POL</w:t>
      </w:r>
      <w:r w:rsidR="00845A15" w:rsidRPr="00DE249B">
        <w:rPr>
          <w:rFonts w:cs="Arial"/>
          <w:b/>
          <w:spacing w:val="-2"/>
          <w:sz w:val="20"/>
          <w:szCs w:val="20"/>
        </w:rPr>
        <w:t>Í</w:t>
      </w:r>
      <w:r w:rsidRPr="00DE249B">
        <w:rPr>
          <w:rFonts w:cs="Arial"/>
          <w:b/>
          <w:spacing w:val="-2"/>
          <w:sz w:val="20"/>
          <w:szCs w:val="20"/>
        </w:rPr>
        <w:t>TICA LOCAL;</w:t>
      </w:r>
      <w:r w:rsidRPr="00DE249B">
        <w:rPr>
          <w:rFonts w:cs="Arial"/>
          <w:b/>
          <w:bCs/>
          <w:spacing w:val="-2"/>
          <w:sz w:val="20"/>
          <w:szCs w:val="20"/>
        </w:rPr>
        <w:t xml:space="preserve"> </w:t>
      </w:r>
      <w:r w:rsidRPr="00DE249B">
        <w:rPr>
          <w:rFonts w:cs="Arial"/>
          <w:b/>
          <w:spacing w:val="-2"/>
          <w:sz w:val="20"/>
          <w:szCs w:val="20"/>
        </w:rPr>
        <w:t xml:space="preserve">Y 119 DE </w:t>
      </w:r>
      <w:smartTag w:uri="urn:schemas-microsoft-com:office:smarttags" w:element="PersonName">
        <w:smartTagPr>
          <w:attr w:name="ProductID" w:val="LA LEY SOBRE"/>
        </w:smartTagPr>
        <w:r w:rsidRPr="00DE249B">
          <w:rPr>
            <w:rFonts w:cs="Arial"/>
            <w:b/>
            <w:spacing w:val="-2"/>
            <w:sz w:val="20"/>
            <w:szCs w:val="20"/>
          </w:rPr>
          <w:t xml:space="preserve">LA </w:t>
        </w:r>
        <w:r w:rsidRPr="00DE249B">
          <w:rPr>
            <w:rFonts w:cs="Arial"/>
            <w:b/>
            <w:spacing w:val="-2"/>
            <w:kern w:val="28"/>
            <w:sz w:val="20"/>
            <w:szCs w:val="20"/>
          </w:rPr>
          <w:t>LEY SOBRE</w:t>
        </w:r>
      </w:smartTag>
      <w:r w:rsidRPr="00DE249B">
        <w:rPr>
          <w:rFonts w:cs="Arial"/>
          <w:b/>
          <w:spacing w:val="-2"/>
          <w:kern w:val="28"/>
          <w:sz w:val="20"/>
          <w:szCs w:val="20"/>
        </w:rPr>
        <w:t xml:space="preserve"> LA ORGANIZACI</w:t>
      </w:r>
      <w:r w:rsidR="00845A15" w:rsidRPr="00DE249B">
        <w:rPr>
          <w:rFonts w:cs="Arial"/>
          <w:b/>
          <w:spacing w:val="-2"/>
          <w:kern w:val="28"/>
          <w:sz w:val="20"/>
          <w:szCs w:val="20"/>
        </w:rPr>
        <w:t>Ó</w:t>
      </w:r>
      <w:r w:rsidRPr="00DE249B">
        <w:rPr>
          <w:rFonts w:cs="Arial"/>
          <w:b/>
          <w:spacing w:val="-2"/>
          <w:kern w:val="28"/>
          <w:sz w:val="20"/>
          <w:szCs w:val="20"/>
        </w:rPr>
        <w:t>N Y FUNCIONAMIENTO INTERNOS DEL CONGRESO DEL ESTADO DE TAMAULIPAS</w:t>
      </w:r>
      <w:r w:rsidRPr="00DE249B">
        <w:rPr>
          <w:rFonts w:cs="Arial"/>
          <w:b/>
          <w:spacing w:val="-2"/>
          <w:sz w:val="20"/>
          <w:szCs w:val="20"/>
        </w:rPr>
        <w:t>, TIENE A BIEN EXPEDIR EL SIGUIENTE:</w:t>
      </w:r>
    </w:p>
    <w:p w:rsidR="00C761B1" w:rsidRPr="00DE249B" w:rsidRDefault="00C761B1" w:rsidP="00675493">
      <w:pPr>
        <w:ind w:right="48"/>
        <w:rPr>
          <w:rFonts w:cs="Arial"/>
          <w:sz w:val="20"/>
          <w:szCs w:val="20"/>
        </w:rPr>
      </w:pPr>
    </w:p>
    <w:p w:rsidR="005F76CB" w:rsidRPr="00DE249B" w:rsidRDefault="005F76CB" w:rsidP="00675493">
      <w:pPr>
        <w:pStyle w:val="Ttulo2"/>
        <w:ind w:right="48"/>
        <w:rPr>
          <w:rFonts w:cs="Arial"/>
          <w:sz w:val="20"/>
          <w:lang w:val="pt-BR"/>
        </w:rPr>
      </w:pPr>
      <w:r w:rsidRPr="00DE249B">
        <w:rPr>
          <w:rFonts w:cs="Arial"/>
          <w:sz w:val="20"/>
          <w:lang w:val="pt-BR"/>
        </w:rPr>
        <w:t>D E C R E T O  No. LIX-959</w:t>
      </w:r>
    </w:p>
    <w:p w:rsidR="005F76CB" w:rsidRPr="00DE249B" w:rsidRDefault="005F76CB" w:rsidP="00675493">
      <w:pPr>
        <w:ind w:right="48"/>
        <w:rPr>
          <w:rFonts w:cs="Arial"/>
          <w:sz w:val="20"/>
          <w:szCs w:val="20"/>
          <w:lang w:val="pt-BR"/>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MEDIANTE EL CUAL SE EXPIDE </w:t>
      </w:r>
      <w:smartTag w:uri="urn:schemas-microsoft-com:office:smarttags" w:element="PersonName">
        <w:smartTagPr>
          <w:attr w:name="ProductID" w:val="LA LEY PARA"/>
        </w:smartTagPr>
        <w:r w:rsidRPr="00DE249B">
          <w:rPr>
            <w:rFonts w:cs="Arial"/>
            <w:b/>
            <w:sz w:val="20"/>
            <w:szCs w:val="20"/>
            <w:lang w:val="es-MX"/>
          </w:rPr>
          <w:t>LA LEY PARA</w:t>
        </w:r>
      </w:smartTag>
      <w:r w:rsidRPr="00DE249B">
        <w:rPr>
          <w:rFonts w:cs="Arial"/>
          <w:b/>
          <w:sz w:val="20"/>
          <w:szCs w:val="20"/>
          <w:lang w:val="es-MX"/>
        </w:rPr>
        <w:t xml:space="preserve"> PREVENIR, ATENDER, SANCIONAR Y ERRADICAR </w:t>
      </w:r>
      <w:smartTag w:uri="urn:schemas-microsoft-com:office:smarttags" w:element="PersonName">
        <w:smartTagPr>
          <w:attr w:name="ProductID" w:val="la Violencia Contra"/>
        </w:smartTagPr>
        <w:smartTag w:uri="urn:schemas-microsoft-com:office:smarttags" w:element="PersonName">
          <w:smartTagPr>
            <w:attr w:name="ProductID" w:val="la Violencia"/>
          </w:smartTagPr>
          <w:r w:rsidRPr="00DE249B">
            <w:rPr>
              <w:rFonts w:cs="Arial"/>
              <w:b/>
              <w:sz w:val="20"/>
              <w:szCs w:val="20"/>
              <w:lang w:val="es-MX"/>
            </w:rPr>
            <w:t>LA VIOLENCIA</w:t>
          </w:r>
        </w:smartTag>
        <w:r w:rsidRPr="00DE249B">
          <w:rPr>
            <w:rFonts w:cs="Arial"/>
            <w:b/>
            <w:sz w:val="20"/>
            <w:szCs w:val="20"/>
            <w:lang w:val="es-MX"/>
          </w:rPr>
          <w:t xml:space="preserve"> CONTRA</w:t>
        </w:r>
      </w:smartTag>
      <w:r w:rsidRPr="00DE249B">
        <w:rPr>
          <w:rFonts w:cs="Arial"/>
          <w:b/>
          <w:sz w:val="20"/>
          <w:szCs w:val="20"/>
          <w:lang w:val="es-MX"/>
        </w:rPr>
        <w:t xml:space="preserve"> LAS MUJERES.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Disposiciones Generales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0C2209" w:rsidRPr="000C2209">
        <w:rPr>
          <w:rFonts w:cs="Arial"/>
          <w:sz w:val="20"/>
          <w:szCs w:val="20"/>
        </w:rPr>
        <w:t>Las presentes disposiciones son de orden público, interés social y de aplicación obligatoria en el Estado de Tamaulipas, y se dictan con base en lo dispuesto por los artículos 1o. y 4o., párrafo primero de la Constitución Política de los Estados Unidos Mexicanos; así como por los artículos 16, párrafos tercero, cuarto y quinto, y 17, fracción III, de la Constitución Política del Estado.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Esta ley complementa y desarrolla, en el ámbito estatal,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tiene por objeto prevenir, atender, sancionar y erradicar la violencia contra las mujeres, para lo cual establece los principios y modalidades que propiciarán y asegurarán el acceso a las mujeres a una vida sin violencia, donde se favorezcan su desarrollo y bienestar.</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Toda acción que se desprenda de la aplicación e interpretación de esta ley tenderá a la prevención, atención y erradicación de usos y prácticas de ejercicio de la violencia contra las mujeres, así como a su correspondiente sanción, en su caso, sea con base en sus disposiciones o en cualesquiera otras de carácter administrativo, civil o penal tendentes a dichos objetivos.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4. En la aplicación e interpretación de esta ley se considerarán los principios constitucionales de igualdad jurídica entre la mujer y el hombre, respeto a la dignidad humana de las mujeres, no discriminación y libertad de la mujer; así como las previsiones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para Prevenir y Erradicar </w:t>
      </w:r>
      <w:smartTag w:uri="urn:schemas-microsoft-com:office:smarttags" w:element="PersonName">
        <w:smartTagPr>
          <w:attr w:name="ProductID" w:val="la Discriminaci￳n"/>
        </w:smartTagPr>
        <w:r w:rsidRPr="00DE249B">
          <w:rPr>
            <w:rFonts w:cs="Arial"/>
            <w:sz w:val="20"/>
            <w:szCs w:val="20"/>
            <w:lang w:val="es-MX"/>
          </w:rPr>
          <w:t>la Discriminación</w:t>
        </w:r>
      </w:smartTag>
      <w:r w:rsidRPr="00DE249B">
        <w:rPr>
          <w:rFonts w:cs="Arial"/>
          <w:sz w:val="20"/>
          <w:szCs w:val="20"/>
          <w:lang w:val="es-MX"/>
        </w:rPr>
        <w:t xml:space="preserve"> en el Estado de Tamaulipas.</w:t>
      </w:r>
    </w:p>
    <w:p w:rsidR="005F76CB" w:rsidRPr="00DE249B" w:rsidRDefault="005F76CB" w:rsidP="00675493">
      <w:pPr>
        <w:ind w:right="48"/>
        <w:jc w:val="both"/>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w:t>
      </w:r>
    </w:p>
    <w:p w:rsidR="00136302" w:rsidRDefault="00136302" w:rsidP="00675493">
      <w:pPr>
        <w:ind w:right="48"/>
        <w:jc w:val="both"/>
        <w:rPr>
          <w:rFonts w:cs="Arial"/>
          <w:sz w:val="20"/>
          <w:szCs w:val="20"/>
          <w:lang w:val="es-MX"/>
        </w:rPr>
      </w:pPr>
      <w:r w:rsidRPr="00136302">
        <w:rPr>
          <w:rFonts w:cs="Arial"/>
          <w:sz w:val="20"/>
          <w:szCs w:val="20"/>
          <w:lang w:val="es-MX"/>
        </w:rPr>
        <w:t xml:space="preserve">Los principios rectores para el acceso de todas las mujeres, adolescentes y niñas a una vida libre de violencias, irán acorde con la Ley General de Acceso de las Mujeres a una Vida Libre de Violencia, y deberán ser observados en la elaboración y ejecución de las políticas públicas Estatales, siendo los siguientes: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Párrafo reformado,</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136302" w:rsidP="00136302">
      <w:pPr>
        <w:pStyle w:val="Prrafodelista"/>
        <w:autoSpaceDE w:val="0"/>
        <w:autoSpaceDN w:val="0"/>
        <w:adjustRightInd w:val="0"/>
        <w:ind w:left="1004"/>
        <w:jc w:val="right"/>
        <w:rPr>
          <w:rFonts w:cs="Arial"/>
          <w:b/>
          <w:i/>
          <w:sz w:val="16"/>
          <w:szCs w:val="16"/>
          <w:lang w:val="es-MX"/>
        </w:rPr>
      </w:pPr>
      <w:hyperlink r:id="rId10" w:history="1">
        <w:r w:rsidRPr="002F5838">
          <w:rPr>
            <w:rStyle w:val="Hipervnculo"/>
            <w:rFonts w:cs="Arial"/>
            <w:b/>
            <w:i/>
            <w:sz w:val="16"/>
            <w:szCs w:val="16"/>
            <w:lang w:val="es-MX"/>
          </w:rPr>
          <w:t>https://po.tamaulipas.gob.mx/wp-content/uploads/2022/11/cxlvii-Ext.No_.25-181122F.pdf</w:t>
        </w:r>
      </w:hyperlink>
    </w:p>
    <w:p w:rsidR="00136302" w:rsidRPr="00136302" w:rsidRDefault="00136302" w:rsidP="00675493">
      <w:pPr>
        <w:ind w:right="48"/>
        <w:jc w:val="both"/>
        <w:rPr>
          <w:rFonts w:cs="Arial"/>
          <w:sz w:val="16"/>
          <w:szCs w:val="20"/>
          <w:lang w:val="es-MX"/>
        </w:rPr>
      </w:pP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a) La igualdad jurídica, sustantiva, de resultados y estructural;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b) La dignidad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c) La no discriminación;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d) La libertad de las mujeres;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e) La universalidad, la interdependencia, la indivisibilidad y la progresividad de los derechos humanos; </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Incisos</w:t>
      </w:r>
      <w:r>
        <w:rPr>
          <w:rFonts w:cs="Arial"/>
          <w:b/>
          <w:i/>
          <w:sz w:val="16"/>
          <w:szCs w:val="16"/>
          <w:lang w:val="es-MX"/>
        </w:rPr>
        <w:t xml:space="preserve"> reformado</w:t>
      </w:r>
      <w:r>
        <w:rPr>
          <w:rFonts w:cs="Arial"/>
          <w:b/>
          <w:i/>
          <w:sz w:val="16"/>
          <w:szCs w:val="16"/>
          <w:lang w:val="es-MX"/>
        </w:rPr>
        <w:t>s</w:t>
      </w:r>
      <w:r>
        <w:rPr>
          <w:rFonts w:cs="Arial"/>
          <w:b/>
          <w:i/>
          <w:sz w:val="16"/>
          <w:szCs w:val="16"/>
          <w:lang w:val="es-MX"/>
        </w:rPr>
        <w:t xml:space="preserve">,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Pr="00136302" w:rsidRDefault="00136302" w:rsidP="00136302">
      <w:pPr>
        <w:pStyle w:val="Prrafodelista"/>
        <w:autoSpaceDE w:val="0"/>
        <w:autoSpaceDN w:val="0"/>
        <w:adjustRightInd w:val="0"/>
        <w:ind w:left="1004"/>
        <w:jc w:val="right"/>
        <w:rPr>
          <w:rFonts w:cs="Arial"/>
          <w:b/>
          <w:i/>
          <w:sz w:val="16"/>
          <w:szCs w:val="16"/>
          <w:lang w:val="es-MX"/>
        </w:rPr>
      </w:pPr>
      <w:hyperlink r:id="rId11" w:history="1">
        <w:r w:rsidRPr="002F5838">
          <w:rPr>
            <w:rStyle w:val="Hipervnculo"/>
            <w:rFonts w:cs="Arial"/>
            <w:b/>
            <w:i/>
            <w:sz w:val="16"/>
            <w:szCs w:val="16"/>
            <w:lang w:val="es-MX"/>
          </w:rPr>
          <w:t>https://po.tamaulipas.gob.mx/wp-content/uploads/2022/11/cxlvii-Ext.No_.25-181122F.pdf</w:t>
        </w:r>
      </w:hyperlink>
      <w:bookmarkStart w:id="0" w:name="_GoBack"/>
      <w:bookmarkEnd w:id="0"/>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lastRenderedPageBreak/>
        <w:t xml:space="preserve">f) La perspectiva de género;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g) La debida diligencia;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h) La </w:t>
      </w:r>
      <w:proofErr w:type="spellStart"/>
      <w:r w:rsidRPr="00136302">
        <w:rPr>
          <w:rFonts w:cs="Arial"/>
          <w:sz w:val="20"/>
          <w:szCs w:val="20"/>
          <w:lang w:val="es-MX"/>
        </w:rPr>
        <w:t>interseccionalidad</w:t>
      </w:r>
      <w:proofErr w:type="spellEnd"/>
      <w:r w:rsidRPr="00136302">
        <w:rPr>
          <w:rFonts w:cs="Arial"/>
          <w:sz w:val="20"/>
          <w:szCs w:val="20"/>
          <w:lang w:val="es-MX"/>
        </w:rPr>
        <w:t xml:space="preserve">; </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i) La interculturalidad; y</w:t>
      </w:r>
    </w:p>
    <w:p w:rsidR="00136302" w:rsidRDefault="00136302" w:rsidP="00136302">
      <w:pPr>
        <w:spacing w:line="360" w:lineRule="auto"/>
        <w:ind w:right="48"/>
        <w:jc w:val="both"/>
        <w:rPr>
          <w:rFonts w:cs="Arial"/>
          <w:sz w:val="20"/>
          <w:szCs w:val="20"/>
          <w:lang w:val="es-MX"/>
        </w:rPr>
      </w:pPr>
      <w:r w:rsidRPr="00136302">
        <w:rPr>
          <w:rFonts w:cs="Arial"/>
          <w:sz w:val="20"/>
          <w:szCs w:val="20"/>
          <w:lang w:val="es-MX"/>
        </w:rPr>
        <w:t xml:space="preserve"> j) El enfoque diferencial.</w:t>
      </w:r>
    </w:p>
    <w:p w:rsidR="00136302" w:rsidRDefault="00136302" w:rsidP="00136302">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Incisos </w:t>
      </w:r>
      <w:r>
        <w:rPr>
          <w:rFonts w:cs="Arial"/>
          <w:b/>
          <w:i/>
          <w:sz w:val="16"/>
          <w:szCs w:val="16"/>
          <w:lang w:val="es-MX"/>
        </w:rPr>
        <w:t>adicionado</w:t>
      </w:r>
      <w:r>
        <w:rPr>
          <w:rFonts w:cs="Arial"/>
          <w:b/>
          <w:i/>
          <w:sz w:val="16"/>
          <w:szCs w:val="16"/>
          <w:lang w:val="es-MX"/>
        </w:rPr>
        <w:t xml:space="preserve">s,  </w:t>
      </w:r>
      <w:r>
        <w:rPr>
          <w:rFonts w:cs="Arial"/>
          <w:b/>
          <w:i/>
          <w:sz w:val="16"/>
          <w:szCs w:val="16"/>
        </w:rPr>
        <w:t>P.O. Extraordinario  No. 25</w:t>
      </w:r>
      <w:r>
        <w:rPr>
          <w:rFonts w:cs="Arial"/>
          <w:b/>
          <w:i/>
          <w:sz w:val="16"/>
          <w:szCs w:val="16"/>
          <w:lang w:val="es-MX"/>
        </w:rPr>
        <w:t>, del 18</w:t>
      </w:r>
      <w:r w:rsidRPr="00D65024">
        <w:rPr>
          <w:rFonts w:cs="Arial"/>
          <w:b/>
          <w:i/>
          <w:sz w:val="16"/>
          <w:szCs w:val="16"/>
          <w:lang w:val="es-MX"/>
        </w:rPr>
        <w:t xml:space="preserve"> de</w:t>
      </w:r>
      <w:r>
        <w:rPr>
          <w:rFonts w:cs="Arial"/>
          <w:b/>
          <w:i/>
          <w:sz w:val="16"/>
          <w:szCs w:val="16"/>
          <w:lang w:val="es-MX"/>
        </w:rPr>
        <w:t xml:space="preserve"> noviembre</w:t>
      </w:r>
      <w:r w:rsidRPr="00D65024">
        <w:rPr>
          <w:rFonts w:cs="Arial"/>
          <w:b/>
          <w:i/>
          <w:sz w:val="16"/>
          <w:szCs w:val="16"/>
          <w:lang w:val="es-MX"/>
        </w:rPr>
        <w:t xml:space="preserve"> de 2022.</w:t>
      </w:r>
    </w:p>
    <w:p w:rsidR="00136302" w:rsidRDefault="00136302" w:rsidP="00136302">
      <w:pPr>
        <w:pStyle w:val="Prrafodelista"/>
        <w:autoSpaceDE w:val="0"/>
        <w:autoSpaceDN w:val="0"/>
        <w:adjustRightInd w:val="0"/>
        <w:ind w:left="1004"/>
        <w:jc w:val="right"/>
        <w:rPr>
          <w:rFonts w:cs="Arial"/>
          <w:b/>
          <w:i/>
          <w:sz w:val="16"/>
          <w:szCs w:val="16"/>
          <w:lang w:val="es-MX"/>
        </w:rPr>
      </w:pPr>
      <w:hyperlink r:id="rId12" w:history="1">
        <w:r w:rsidRPr="002F5838">
          <w:rPr>
            <w:rStyle w:val="Hipervnculo"/>
            <w:rFonts w:cs="Arial"/>
            <w:b/>
            <w:i/>
            <w:sz w:val="16"/>
            <w:szCs w:val="16"/>
            <w:lang w:val="es-MX"/>
          </w:rPr>
          <w:t>https://po.tamaulipas.gob.mx/wp-content/uploads/2022/11/cxlvii-Ext.No_.25-181122F.pdf</w:t>
        </w:r>
      </w:hyperlink>
    </w:p>
    <w:p w:rsidR="00136302" w:rsidRDefault="00136302" w:rsidP="00675493">
      <w:pPr>
        <w:ind w:right="48"/>
        <w:jc w:val="both"/>
        <w:rPr>
          <w:rFonts w:cs="Arial"/>
          <w:sz w:val="20"/>
          <w:szCs w:val="20"/>
          <w:lang w:val="es-MX"/>
        </w:rPr>
      </w:pPr>
    </w:p>
    <w:p w:rsidR="005F76CB" w:rsidRPr="00DE249B" w:rsidRDefault="00136302" w:rsidP="00675493">
      <w:pPr>
        <w:ind w:right="48"/>
        <w:jc w:val="both"/>
        <w:rPr>
          <w:rFonts w:cs="Arial"/>
          <w:b/>
          <w:sz w:val="20"/>
          <w:szCs w:val="20"/>
          <w:lang w:val="es-MX"/>
        </w:rPr>
      </w:pPr>
      <w:r w:rsidRPr="00136302">
        <w:rPr>
          <w:rFonts w:cs="Arial"/>
          <w:sz w:val="20"/>
          <w:szCs w:val="20"/>
          <w:lang w:val="es-MX"/>
        </w:rPr>
        <w:t xml:space="preserve"> </w:t>
      </w:r>
      <w:r w:rsidR="005F76CB" w:rsidRPr="00DE249B">
        <w:rPr>
          <w:rFonts w:cs="Arial"/>
          <w:b/>
          <w:sz w:val="20"/>
          <w:szCs w:val="20"/>
          <w:lang w:val="es-MX"/>
        </w:rPr>
        <w:t>Artículo 3.</w:t>
      </w:r>
    </w:p>
    <w:p w:rsidR="00AD1F40" w:rsidRPr="00DE249B" w:rsidRDefault="00AD1F40" w:rsidP="00675493">
      <w:pPr>
        <w:autoSpaceDE w:val="0"/>
        <w:autoSpaceDN w:val="0"/>
        <w:adjustRightInd w:val="0"/>
        <w:ind w:right="48"/>
        <w:jc w:val="both"/>
        <w:rPr>
          <w:rFonts w:cs="Arial"/>
          <w:sz w:val="20"/>
          <w:szCs w:val="20"/>
          <w:lang w:val="es-MX"/>
        </w:rPr>
      </w:pPr>
      <w:r w:rsidRPr="00DE249B">
        <w:rPr>
          <w:rFonts w:cs="Arial"/>
          <w:sz w:val="20"/>
          <w:szCs w:val="20"/>
          <w:lang w:val="es-MX"/>
        </w:rPr>
        <w:t>Los tipos de violencia contra las mujeres son:</w:t>
      </w:r>
    </w:p>
    <w:p w:rsidR="005F76CB" w:rsidRPr="00DE249B" w:rsidRDefault="005F76CB" w:rsidP="00675493">
      <w:pPr>
        <w:ind w:right="48"/>
        <w:jc w:val="both"/>
        <w:rPr>
          <w:rFonts w:cs="Arial"/>
          <w:sz w:val="16"/>
          <w:szCs w:val="16"/>
        </w:rPr>
      </w:pPr>
    </w:p>
    <w:p w:rsidR="005F76CB" w:rsidRPr="00DE249B" w:rsidRDefault="005F76CB" w:rsidP="00675493">
      <w:pPr>
        <w:ind w:right="48"/>
        <w:jc w:val="both"/>
        <w:rPr>
          <w:rFonts w:cs="Arial"/>
          <w:sz w:val="20"/>
          <w:szCs w:val="20"/>
          <w:lang w:val="es-MX"/>
        </w:rPr>
      </w:pPr>
      <w:r w:rsidRPr="00DE249B">
        <w:rPr>
          <w:rFonts w:cs="Arial"/>
          <w:sz w:val="20"/>
          <w:szCs w:val="20"/>
          <w:lang w:val="es-MX"/>
        </w:rPr>
        <w:t>a) Psicológica: cualquier acción u omisión que provoque un daño o alteración en la estabilidad psicológica de la mujer. Dicha acción u omisión comprende cualesquiera conducta o conductas que produzcan depresión, aislamiento, deterioro de la autoestima o propensión al suicidio de la mujer;</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w:t>
      </w:r>
      <w:r w:rsidR="00E13EB8" w:rsidRPr="00DE249B">
        <w:rPr>
          <w:rFonts w:cs="Arial"/>
          <w:sz w:val="20"/>
          <w:szCs w:val="20"/>
          <w:lang w:val="es-MX"/>
        </w:rPr>
        <w:t xml:space="preserve"> </w:t>
      </w:r>
      <w:r w:rsidR="00E13EB8" w:rsidRPr="00DE249B">
        <w:rPr>
          <w:rFonts w:cs="Arial"/>
          <w:sz w:val="20"/>
          <w:szCs w:val="20"/>
        </w:rPr>
        <w:t>Física: cualquier acción u omisión que produzca un daño en la mujer, provocado por la utilización de fuerza física o algún objeto capaz de provocar una lesión interna, externa o ambas</w:t>
      </w:r>
      <w:r w:rsidRPr="00DE249B">
        <w:rPr>
          <w:rFonts w:cs="Arial"/>
          <w:sz w:val="20"/>
          <w:szCs w:val="20"/>
          <w:lang w:val="es-MX"/>
        </w:rPr>
        <w:t>;</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Patrimonial: cualquier acción u omisión que afecte la supervivencia de la mujer. Dicha acción u omisión comprende cualquier conducta o conductas que produzcan la afectación de bienes de la mujer destinados a satisfacer sus propias necesidades, incluyéndose los daños a los bienes comunes o propios de la mujer;</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w:t>
      </w:r>
      <w:r w:rsidR="002F1AF2" w:rsidRPr="00DE249B">
        <w:rPr>
          <w:rFonts w:cs="Arial"/>
          <w:sz w:val="20"/>
          <w:szCs w:val="20"/>
          <w:lang w:val="es-MX"/>
        </w:rPr>
        <w:t>Económica: cualquier acción u omisión que afecte la supervivencia económica de la mujer. Dicha acción u omisión comprende cualquier limitación encaminada a controlar el ingreso de sus percepciones económicas, así como la percepción de un salario menor en el desempeño de un trabajo, ocupación, cargo, ejercicio, ejecución, práctica, cumplimiento o función igual en puesto y jornada dentro de un mismo centro de trabajo</w:t>
      </w:r>
      <w:r w:rsidRPr="00DE249B">
        <w:rPr>
          <w:rFonts w:cs="Arial"/>
          <w:sz w:val="20"/>
          <w:szCs w:val="20"/>
          <w:lang w:val="es-MX"/>
        </w:rPr>
        <w:t>;</w:t>
      </w:r>
    </w:p>
    <w:p w:rsidR="005F76CB" w:rsidRPr="00DE249B" w:rsidRDefault="005F76CB" w:rsidP="00675493">
      <w:pPr>
        <w:ind w:right="48"/>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e) Sexual: cualquier acción que degrade o dañe el cuerpo, la integridad y libertad sexuales de la mujer. Dicha acción comprende cualquier afectación a la dignidad, integridad, libertad y seguridad;</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f) Obstétrica: toda acción u omisión que ejerza el personal médico o de salud, que dañe, lastime, denigre o cause la muerte durante el embarazo, parto o puerperio, expresada en:</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I. La negligencia en su atención propiciada por la falta de un trato humanizado;</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 xml:space="preserve">II. El abuso de medicación y </w:t>
      </w:r>
      <w:proofErr w:type="spellStart"/>
      <w:r w:rsidRPr="00DE249B">
        <w:rPr>
          <w:rFonts w:cs="Arial"/>
          <w:sz w:val="20"/>
          <w:szCs w:val="20"/>
          <w:lang w:val="es-MX"/>
        </w:rPr>
        <w:t>patologización</w:t>
      </w:r>
      <w:proofErr w:type="spellEnd"/>
      <w:r w:rsidRPr="00DE249B">
        <w:rPr>
          <w:rFonts w:cs="Arial"/>
          <w:sz w:val="20"/>
          <w:szCs w:val="20"/>
          <w:lang w:val="es-MX"/>
        </w:rPr>
        <w:t xml:space="preserve"> de los procesos naturales, considerando como tales, la omisión de la atención oportuna y eficaz de las emergencias obstétricas;</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 xml:space="preserve">III. La práctica del parto por vía de cesárea, existiendo condiciones para que éste sea natural. El parto vía cesárea podrá efectuarse siempre y cuando no existan riesgos que, a consideración del médico, entrañen un probable daño a la salud del producto o de la paciente; </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IV. El uso de métodos anticonceptivos o esterilización sin que medie el consentimiento voluntario, expreso e informado de la mujer;</w:t>
      </w:r>
    </w:p>
    <w:p w:rsidR="00D5051F" w:rsidRPr="00DE249B" w:rsidRDefault="00D5051F" w:rsidP="00675493">
      <w:pPr>
        <w:autoSpaceDE w:val="0"/>
        <w:autoSpaceDN w:val="0"/>
        <w:adjustRightInd w:val="0"/>
        <w:ind w:right="-1"/>
        <w:jc w:val="both"/>
        <w:rPr>
          <w:rFonts w:cs="Arial"/>
          <w:sz w:val="16"/>
          <w:szCs w:val="16"/>
          <w:lang w:val="es-MX"/>
        </w:rPr>
      </w:pPr>
    </w:p>
    <w:p w:rsidR="00D5051F" w:rsidRPr="00DE249B" w:rsidRDefault="00D5051F" w:rsidP="00675493">
      <w:pPr>
        <w:autoSpaceDE w:val="0"/>
        <w:autoSpaceDN w:val="0"/>
        <w:adjustRightInd w:val="0"/>
        <w:ind w:right="-1"/>
        <w:jc w:val="both"/>
        <w:rPr>
          <w:rFonts w:cs="Arial"/>
          <w:sz w:val="20"/>
          <w:szCs w:val="20"/>
          <w:lang w:val="es-MX"/>
        </w:rPr>
      </w:pPr>
      <w:r w:rsidRPr="00DE249B">
        <w:rPr>
          <w:rFonts w:cs="Arial"/>
          <w:sz w:val="20"/>
          <w:szCs w:val="20"/>
          <w:lang w:val="es-MX"/>
        </w:rPr>
        <w:t>V. El obstaculizar sin causa médica justificada el apego precoz del niño o niña con su madre, negándole la posibilidad de cargarlo y amamantarlo in</w:t>
      </w:r>
      <w:r w:rsidR="0007049F" w:rsidRPr="00DE249B">
        <w:rPr>
          <w:rFonts w:cs="Arial"/>
          <w:sz w:val="20"/>
          <w:szCs w:val="20"/>
          <w:lang w:val="es-MX"/>
        </w:rPr>
        <w:t xml:space="preserve">mediatamente después de nacer; </w:t>
      </w:r>
    </w:p>
    <w:p w:rsidR="00D5051F" w:rsidRPr="00DE249B" w:rsidRDefault="00D5051F" w:rsidP="00675493">
      <w:pPr>
        <w:autoSpaceDE w:val="0"/>
        <w:autoSpaceDN w:val="0"/>
        <w:adjustRightInd w:val="0"/>
        <w:ind w:right="-1"/>
        <w:jc w:val="both"/>
        <w:rPr>
          <w:rFonts w:cs="Arial"/>
          <w:sz w:val="20"/>
          <w:szCs w:val="20"/>
          <w:lang w:val="es-MX"/>
        </w:rPr>
      </w:pPr>
    </w:p>
    <w:p w:rsidR="002F1AF2" w:rsidRPr="00DE249B" w:rsidRDefault="002F1AF2" w:rsidP="00675493">
      <w:pPr>
        <w:autoSpaceDE w:val="0"/>
        <w:autoSpaceDN w:val="0"/>
        <w:adjustRightInd w:val="0"/>
        <w:ind w:right="-1"/>
        <w:jc w:val="both"/>
        <w:rPr>
          <w:rFonts w:cs="Arial"/>
          <w:sz w:val="20"/>
          <w:szCs w:val="20"/>
          <w:lang w:val="es-MX"/>
        </w:rPr>
      </w:pPr>
      <w:r w:rsidRPr="00DE249B">
        <w:rPr>
          <w:rFonts w:cs="Arial"/>
          <w:sz w:val="20"/>
          <w:szCs w:val="20"/>
          <w:lang w:val="es-MX"/>
        </w:rPr>
        <w:t xml:space="preserve">g) </w:t>
      </w:r>
      <w:r w:rsidR="00B36B2C" w:rsidRPr="00B36B2C">
        <w:rPr>
          <w:rFonts w:cs="Arial"/>
          <w:sz w:val="20"/>
          <w:szCs w:val="20"/>
        </w:rPr>
        <w:t>Simbólica: la que a través de patrones estereotipados, mensajes, valores, íconos o signos, transmita y reproduzca dominación, desigualdad y discriminación en las relaciones sociales, naturalizando la subordinación de la mujer en sociedad; y</w:t>
      </w:r>
    </w:p>
    <w:p w:rsidR="002F1AF2" w:rsidRPr="00DE249B" w:rsidRDefault="002F1AF2" w:rsidP="00675493">
      <w:pPr>
        <w:autoSpaceDE w:val="0"/>
        <w:autoSpaceDN w:val="0"/>
        <w:adjustRightInd w:val="0"/>
        <w:ind w:right="-1"/>
        <w:jc w:val="both"/>
        <w:rPr>
          <w:rFonts w:cs="Arial"/>
          <w:sz w:val="20"/>
          <w:szCs w:val="20"/>
          <w:lang w:val="es-MX"/>
        </w:rPr>
      </w:pPr>
    </w:p>
    <w:p w:rsidR="00D5051F" w:rsidRPr="00DE249B" w:rsidRDefault="002F1AF2" w:rsidP="00675493">
      <w:pPr>
        <w:autoSpaceDE w:val="0"/>
        <w:autoSpaceDN w:val="0"/>
        <w:adjustRightInd w:val="0"/>
        <w:ind w:right="-1"/>
        <w:jc w:val="both"/>
        <w:rPr>
          <w:rFonts w:cs="Arial"/>
          <w:sz w:val="20"/>
          <w:szCs w:val="20"/>
          <w:lang w:val="es-MX"/>
        </w:rPr>
      </w:pPr>
      <w:r w:rsidRPr="00DE249B">
        <w:rPr>
          <w:rFonts w:cs="Arial"/>
          <w:sz w:val="20"/>
          <w:szCs w:val="20"/>
          <w:lang w:val="es-MX"/>
        </w:rPr>
        <w:t>h</w:t>
      </w:r>
      <w:r w:rsidR="00D5051F" w:rsidRPr="00DE249B">
        <w:rPr>
          <w:rFonts w:cs="Arial"/>
          <w:sz w:val="20"/>
          <w:szCs w:val="20"/>
          <w:lang w:val="es-MX"/>
        </w:rPr>
        <w:t xml:space="preserve">) </w:t>
      </w:r>
      <w:r w:rsidR="00B36B2C" w:rsidRPr="00B36B2C">
        <w:rPr>
          <w:rFonts w:cs="Arial"/>
          <w:sz w:val="20"/>
          <w:szCs w:val="20"/>
        </w:rPr>
        <w:t>Diversa: cualquier forma análoga que lesione la dignidad, integridad o libertad de la mujer.</w:t>
      </w:r>
    </w:p>
    <w:p w:rsidR="0007049F" w:rsidRPr="00DE249B" w:rsidRDefault="0007049F" w:rsidP="00675493">
      <w:pPr>
        <w:autoSpaceDE w:val="0"/>
        <w:autoSpaceDN w:val="0"/>
        <w:adjustRightInd w:val="0"/>
        <w:ind w:right="-1"/>
        <w:jc w:val="both"/>
        <w:rPr>
          <w:rFonts w:cs="Arial"/>
          <w:sz w:val="20"/>
          <w:szCs w:val="20"/>
          <w:lang w:val="es-MX"/>
        </w:rPr>
      </w:pPr>
    </w:p>
    <w:p w:rsidR="00B36B2C" w:rsidRPr="00DE249B" w:rsidRDefault="002F1AF2" w:rsidP="00B36B2C">
      <w:pPr>
        <w:jc w:val="both"/>
        <w:rPr>
          <w:rFonts w:cs="Arial"/>
          <w:sz w:val="20"/>
          <w:szCs w:val="20"/>
          <w:lang w:val="es-MX"/>
        </w:rPr>
      </w:pPr>
      <w:r w:rsidRPr="00DE249B">
        <w:rPr>
          <w:rFonts w:cs="Arial"/>
          <w:sz w:val="20"/>
          <w:szCs w:val="20"/>
          <w:lang w:val="es-MX"/>
        </w:rPr>
        <w:t>i</w:t>
      </w:r>
      <w:r w:rsidR="0007049F" w:rsidRPr="00DE249B">
        <w:rPr>
          <w:rFonts w:cs="Arial"/>
          <w:sz w:val="20"/>
          <w:szCs w:val="20"/>
          <w:lang w:val="es-MX"/>
        </w:rPr>
        <w:t xml:space="preserve">) </w:t>
      </w:r>
      <w:r w:rsidR="00B36B2C" w:rsidRPr="00B36B2C">
        <w:rPr>
          <w:rFonts w:cs="Arial"/>
          <w:sz w:val="20"/>
          <w:szCs w:val="20"/>
        </w:rPr>
        <w:t>Se deroga.</w:t>
      </w:r>
      <w:r w:rsidR="00B36B2C" w:rsidRPr="00B36B2C">
        <w:rPr>
          <w:rFonts w:eastAsiaTheme="minorHAnsi" w:cs="Arial"/>
          <w:sz w:val="22"/>
          <w:szCs w:val="22"/>
          <w:lang w:val="es-MX" w:eastAsia="en-US"/>
        </w:rPr>
        <w:t xml:space="preserve"> </w:t>
      </w:r>
      <w:r w:rsidR="00B36B2C" w:rsidRPr="00B36B2C">
        <w:rPr>
          <w:rFonts w:cs="Arial"/>
          <w:sz w:val="20"/>
          <w:szCs w:val="20"/>
          <w:lang w:val="es-MX"/>
        </w:rPr>
        <w:t>(Decreto No. LXI</w:t>
      </w:r>
      <w:r w:rsidR="00B36B2C">
        <w:rPr>
          <w:rFonts w:cs="Arial"/>
          <w:sz w:val="20"/>
          <w:szCs w:val="20"/>
          <w:lang w:val="es-MX"/>
        </w:rPr>
        <w:t>V</w:t>
      </w:r>
      <w:r w:rsidR="00B36B2C" w:rsidRPr="00B36B2C">
        <w:rPr>
          <w:rFonts w:cs="Arial"/>
          <w:sz w:val="20"/>
          <w:szCs w:val="20"/>
          <w:lang w:val="es-MX"/>
        </w:rPr>
        <w:t>-</w:t>
      </w:r>
      <w:r w:rsidR="00B36B2C">
        <w:rPr>
          <w:rFonts w:cs="Arial"/>
          <w:sz w:val="20"/>
          <w:szCs w:val="20"/>
          <w:lang w:val="es-MX"/>
        </w:rPr>
        <w:t>555</w:t>
      </w:r>
      <w:r w:rsidR="00B36B2C" w:rsidRPr="00B36B2C">
        <w:rPr>
          <w:rFonts w:cs="Arial"/>
          <w:sz w:val="20"/>
          <w:szCs w:val="20"/>
          <w:lang w:val="es-MX"/>
        </w:rPr>
        <w:t xml:space="preserve">, P.O. No. </w:t>
      </w:r>
      <w:r w:rsidR="00B36B2C">
        <w:rPr>
          <w:rFonts w:cs="Arial"/>
          <w:sz w:val="20"/>
          <w:szCs w:val="20"/>
          <w:lang w:val="es-MX"/>
        </w:rPr>
        <w:t>83</w:t>
      </w:r>
      <w:r w:rsidR="00B36B2C" w:rsidRPr="00B36B2C">
        <w:rPr>
          <w:rFonts w:cs="Arial"/>
          <w:sz w:val="20"/>
          <w:szCs w:val="20"/>
          <w:lang w:val="es-MX"/>
        </w:rPr>
        <w:t xml:space="preserve">, del </w:t>
      </w:r>
      <w:r w:rsidR="00B36B2C">
        <w:rPr>
          <w:rFonts w:cs="Arial"/>
          <w:sz w:val="20"/>
          <w:szCs w:val="20"/>
          <w:lang w:val="es-MX"/>
        </w:rPr>
        <w:t>14</w:t>
      </w:r>
      <w:r w:rsidR="00B36B2C" w:rsidRPr="00B36B2C">
        <w:rPr>
          <w:rFonts w:cs="Arial"/>
          <w:sz w:val="20"/>
          <w:szCs w:val="20"/>
          <w:lang w:val="es-MX"/>
        </w:rPr>
        <w:t xml:space="preserve"> de </w:t>
      </w:r>
      <w:r w:rsidR="00B36B2C">
        <w:rPr>
          <w:rFonts w:cs="Arial"/>
          <w:sz w:val="20"/>
          <w:szCs w:val="20"/>
          <w:lang w:val="es-MX"/>
        </w:rPr>
        <w:t>julio</w:t>
      </w:r>
      <w:r w:rsidR="00B36B2C" w:rsidRPr="00B36B2C">
        <w:rPr>
          <w:rFonts w:cs="Arial"/>
          <w:sz w:val="20"/>
          <w:szCs w:val="20"/>
          <w:lang w:val="es-MX"/>
        </w:rPr>
        <w:t xml:space="preserve"> de 20</w:t>
      </w:r>
      <w:r w:rsidR="00B36B2C">
        <w:rPr>
          <w:rFonts w:cs="Arial"/>
          <w:sz w:val="20"/>
          <w:szCs w:val="20"/>
          <w:lang w:val="es-MX"/>
        </w:rPr>
        <w:t>21</w:t>
      </w:r>
      <w:r w:rsidR="00B36B2C" w:rsidRPr="00B36B2C">
        <w:rPr>
          <w:rFonts w:cs="Arial"/>
          <w:sz w:val="20"/>
          <w:szCs w:val="20"/>
          <w:lang w:val="es-MX"/>
        </w:rPr>
        <w:t>).</w:t>
      </w:r>
    </w:p>
    <w:p w:rsidR="0007049F" w:rsidRPr="00DE249B" w:rsidRDefault="0007049F" w:rsidP="00675493">
      <w:pPr>
        <w:autoSpaceDE w:val="0"/>
        <w:autoSpaceDN w:val="0"/>
        <w:adjustRightInd w:val="0"/>
        <w:jc w:val="both"/>
        <w:rPr>
          <w:rFonts w:cs="Arial"/>
          <w:sz w:val="20"/>
          <w:szCs w:val="20"/>
          <w:lang w:val="es-MX"/>
        </w:rPr>
      </w:pPr>
    </w:p>
    <w:p w:rsidR="00AD1F40" w:rsidRPr="00DE249B" w:rsidRDefault="00AD1F40" w:rsidP="00675493">
      <w:pPr>
        <w:autoSpaceDE w:val="0"/>
        <w:autoSpaceDN w:val="0"/>
        <w:adjustRightInd w:val="0"/>
        <w:ind w:right="49"/>
        <w:jc w:val="both"/>
        <w:rPr>
          <w:rFonts w:cs="Arial"/>
          <w:spacing w:val="-4"/>
          <w:sz w:val="20"/>
          <w:szCs w:val="20"/>
          <w:lang w:val="es-MX" w:eastAsia="es-MX"/>
        </w:rPr>
      </w:pPr>
      <w:r w:rsidRPr="00DE249B">
        <w:rPr>
          <w:rFonts w:cs="Arial"/>
          <w:b/>
          <w:spacing w:val="-4"/>
          <w:sz w:val="20"/>
          <w:szCs w:val="20"/>
          <w:lang w:val="es-MX" w:eastAsia="es-MX"/>
        </w:rPr>
        <w:lastRenderedPageBreak/>
        <w:t>Artículo 3 Bis.</w:t>
      </w:r>
    </w:p>
    <w:p w:rsidR="00AD1F40" w:rsidRPr="00DE249B" w:rsidRDefault="00AD1F40" w:rsidP="00675493">
      <w:pPr>
        <w:ind w:right="49"/>
        <w:jc w:val="both"/>
        <w:rPr>
          <w:rFonts w:cs="Arial"/>
          <w:spacing w:val="-4"/>
          <w:sz w:val="20"/>
          <w:szCs w:val="20"/>
          <w:lang w:val="es-MX" w:eastAsia="es-MX"/>
        </w:rPr>
      </w:pPr>
      <w:r w:rsidRPr="00DE249B">
        <w:rPr>
          <w:rFonts w:cs="Arial"/>
          <w:spacing w:val="-4"/>
          <w:sz w:val="20"/>
          <w:szCs w:val="20"/>
          <w:lang w:val="es-MX" w:eastAsia="es-MX"/>
        </w:rPr>
        <w:t>Para los efectos de esta Ley, se entenderá por:</w:t>
      </w:r>
    </w:p>
    <w:p w:rsidR="00AD1F40" w:rsidRPr="00DE249B" w:rsidRDefault="00AD1F40" w:rsidP="00675493">
      <w:pPr>
        <w:ind w:right="49"/>
        <w:jc w:val="both"/>
        <w:rPr>
          <w:rFonts w:cs="Arial"/>
          <w:spacing w:val="-4"/>
          <w:sz w:val="20"/>
          <w:szCs w:val="20"/>
          <w:lang w:val="es-MX" w:eastAsia="es-MX"/>
        </w:rPr>
      </w:pP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 Ley: La Ley para Prevenir, Atender, Sancionar y Erradicar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II. Organizaciones de la Sociedad Civil: Las instituciones o agrupaciones ciudadanas legalmente constituidas que tengan por objeto atender a las mujeres víctimas de violencia, así como realizar acciones de difusión orientadas a la prevención y erradicación de la violencia en contra de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III. Sistema Nacional: El Sistema Nacional para Prevenir, Atender, Sancionar y Erradicar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IV. Sistema Estatal: El Sistema Estatal para Prevenir, Atender, Sancionar y Erradicar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 Modalidades de violencia: Las formas, tipos o los ámbitos de ocurrencia en que se presenta la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VI. Violencia contra las mujeres: Cualquier conducta de acción o conducta, basada en su género, que cause muerte, daño o sufrimiento psicológico, físico, patrimonial, económico, sexual, obstétrica o diversa en la mujer, tanto en el ámbito privado como en el público;</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VII. Víctima: La mujer de cualquier edad a quien se le inflige cualquier tipo de violencia;</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VIII. Agresor: La persona que inflige cualquier tipo de violencia contra las mujeres;</w:t>
      </w:r>
    </w:p>
    <w:p w:rsidR="00AD1F40" w:rsidRPr="00DE249B" w:rsidRDefault="00AD1F40" w:rsidP="00675493">
      <w:pPr>
        <w:spacing w:after="240"/>
        <w:ind w:right="49"/>
        <w:jc w:val="both"/>
        <w:rPr>
          <w:rFonts w:cs="Arial"/>
          <w:spacing w:val="-4"/>
          <w:sz w:val="20"/>
          <w:szCs w:val="20"/>
          <w:lang w:val="es-MX" w:eastAsia="es-MX"/>
        </w:rPr>
      </w:pPr>
      <w:r w:rsidRPr="00DE249B">
        <w:rPr>
          <w:rFonts w:cs="Arial"/>
          <w:spacing w:val="-4"/>
          <w:sz w:val="20"/>
          <w:szCs w:val="20"/>
          <w:lang w:val="es-MX" w:eastAsia="es-MX"/>
        </w:rPr>
        <w:t xml:space="preserve">IX. </w:t>
      </w:r>
      <w:r w:rsidR="0095493C" w:rsidRPr="0095493C">
        <w:rPr>
          <w:rFonts w:cs="Arial"/>
          <w:spacing w:val="-4"/>
          <w:sz w:val="20"/>
          <w:szCs w:val="20"/>
          <w:lang w:eastAsia="es-MX"/>
        </w:rPr>
        <w:t xml:space="preserve">Derechos Humanos de las Mujeres: Refiere a los derechos que son parte inalienable, integrante e indivisible de los derechos humanos universales contenidos en la Convención sobre la Eliminación de Todas las Formas de Discriminación contra la Mujer (CEDAW), la Convención sobre los Derechos del Niño, la Convención </w:t>
      </w:r>
      <w:proofErr w:type="spellStart"/>
      <w:r w:rsidR="0095493C" w:rsidRPr="0095493C">
        <w:rPr>
          <w:rFonts w:cs="Arial"/>
          <w:spacing w:val="-4"/>
          <w:sz w:val="20"/>
          <w:szCs w:val="20"/>
          <w:lang w:eastAsia="es-MX"/>
        </w:rPr>
        <w:t>lnteramericana</w:t>
      </w:r>
      <w:proofErr w:type="spellEnd"/>
      <w:r w:rsidR="0095493C" w:rsidRPr="0095493C">
        <w:rPr>
          <w:rFonts w:cs="Arial"/>
          <w:spacing w:val="-4"/>
          <w:sz w:val="20"/>
          <w:szCs w:val="20"/>
          <w:lang w:eastAsia="es-MX"/>
        </w:rPr>
        <w:t xml:space="preserve"> para Prevenir, Sancionar y Erradicar la Violencia contra la Mujer (Belem Do Pará) y demás instrumentos internacionales en la materia; y</w:t>
      </w:r>
    </w:p>
    <w:p w:rsidR="00AD1F40" w:rsidRPr="00DE249B" w:rsidRDefault="00AD1F40" w:rsidP="00675493">
      <w:pPr>
        <w:ind w:right="49"/>
        <w:jc w:val="both"/>
        <w:rPr>
          <w:rFonts w:cs="Arial"/>
          <w:spacing w:val="-4"/>
          <w:sz w:val="20"/>
          <w:szCs w:val="20"/>
          <w:lang w:val="es-MX" w:eastAsia="es-MX"/>
        </w:rPr>
      </w:pPr>
      <w:r w:rsidRPr="00DE249B">
        <w:rPr>
          <w:rFonts w:cs="Arial"/>
          <w:spacing w:val="-4"/>
          <w:sz w:val="20"/>
          <w:szCs w:val="20"/>
          <w:lang w:val="es-MX" w:eastAsia="es-MX"/>
        </w:rPr>
        <w:t>X. Refugios: Son los albergues, centros o establecimientos constituidos por organismos o asociaciones civiles o del Estado para la atención y protección de mujeres que han sido víctimas de violencia.</w:t>
      </w:r>
    </w:p>
    <w:p w:rsidR="00AD1F40" w:rsidRPr="00DE249B" w:rsidRDefault="00AD1F40" w:rsidP="00675493">
      <w:pPr>
        <w:autoSpaceDE w:val="0"/>
        <w:autoSpaceDN w:val="0"/>
        <w:adjustRightInd w:val="0"/>
        <w:ind w:right="49"/>
        <w:jc w:val="both"/>
        <w:rPr>
          <w:rFonts w:cs="Arial"/>
          <w:sz w:val="20"/>
          <w:szCs w:val="20"/>
          <w:lang w:val="es-MX"/>
        </w:rPr>
      </w:pPr>
    </w:p>
    <w:p w:rsidR="00C400A3" w:rsidRPr="00DE249B" w:rsidRDefault="00C400A3" w:rsidP="00675493">
      <w:pPr>
        <w:autoSpaceDE w:val="0"/>
        <w:autoSpaceDN w:val="0"/>
        <w:adjustRightInd w:val="0"/>
        <w:ind w:right="49"/>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Modalidades de la violencia</w:t>
      </w:r>
    </w:p>
    <w:p w:rsidR="005F76CB" w:rsidRPr="00DE249B" w:rsidRDefault="005F76CB" w:rsidP="00675493">
      <w:pPr>
        <w:ind w:right="48"/>
        <w:jc w:val="center"/>
        <w:rPr>
          <w:rFonts w:cs="Arial"/>
          <w:b/>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4.</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familiar contra la mujer es toda acción u omisión abusiva intencional de poder dirigida a dominarla, someterla, controlarla o agredirla física, verbal, psicológica, patrimonial, económica o sexualmente, dentro o fuera del domicilio común o familiar, cuando el agresor tenga o haya tenido relación matrimonial, de concubinato, parentesco por consanguinidad o afinidad, o cualquier relación de hecho que haya implicado la convivencia en un domicilio común o familiar.</w:t>
      </w:r>
    </w:p>
    <w:p w:rsidR="001771A4" w:rsidRPr="00DE249B" w:rsidRDefault="001771A4"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víctimas de la violencia familiar.</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E21B2B" w:rsidRPr="00E21B2B">
        <w:rPr>
          <w:rFonts w:cs="Arial"/>
          <w:sz w:val="20"/>
          <w:szCs w:val="20"/>
        </w:rPr>
        <w:t>Al efecto, impulsarán modelos de atención, prevención y sanción con la finalidad de garantizar a las mujeres su seguridad y el ejercicio pleno de sus derechos humanos, con base en los siguientes elementos: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brindar atención, asesoría jurídica y tratamiento psicológico especializado y gratuito a las víctimas, a efecto de favorecer la reparación del daño que se le haya producido, así como facilitarle su empoderamiento;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b) otorgar servicios de reeducación al individuo agresor de carácter integral, especializado y gratuito, para erradicar las conductas violentas a través de una educación que elimine los estereotipos de supremacía masculina y, en general, los patrones de comportamiento basados en la superioridad del sexo masculino;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procurar que la atención que se otorgue tanto a la víctima como al agresor, se ejecute por persona distinta y en lugares diferentes; en particular, se favorecerá la separación y alejamiento de la víctima y su agresor; y</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establecer inmuebles que sirvan como refugio para víctimas y sus descendientes, los cuales funcionarán gratuitamente.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5.</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laboral o docente contra la mujer es toda acción u omisión abusiva intencional al poder que se ejerce por las personas que tienen un vínculo laboral, docente o análogo con la víctima, independientemente de la relación jerárquica, que daña la autoestima, salud, integridad, libertad o seguridad de la víctima e impide su desarrollo y atenta contra la igualdad. Puede tratarse de un solo evento o una serie de éstos. Esta modalidad de violencia incluye el acoso u hostigamiento sexual.</w:t>
      </w:r>
    </w:p>
    <w:p w:rsidR="005F76CB" w:rsidRPr="00DE249B" w:rsidRDefault="005F76CB" w:rsidP="00675493">
      <w:pPr>
        <w:ind w:right="48"/>
        <w:jc w:val="both"/>
        <w:rPr>
          <w:rFonts w:cs="Arial"/>
          <w:sz w:val="16"/>
          <w:szCs w:val="16"/>
          <w:lang w:val="es-MX"/>
        </w:rPr>
      </w:pPr>
    </w:p>
    <w:p w:rsidR="00A76EF5" w:rsidRPr="00DE249B" w:rsidRDefault="005F76CB" w:rsidP="00675493">
      <w:pPr>
        <w:pStyle w:val="Sinespaciado1"/>
        <w:ind w:right="48"/>
        <w:jc w:val="both"/>
        <w:rPr>
          <w:rFonts w:ascii="Arial" w:hAnsi="Arial" w:cs="Arial"/>
          <w:sz w:val="20"/>
          <w:szCs w:val="20"/>
        </w:rPr>
      </w:pPr>
      <w:r w:rsidRPr="00DE249B">
        <w:rPr>
          <w:rFonts w:ascii="Arial" w:hAnsi="Arial" w:cs="Arial"/>
          <w:sz w:val="20"/>
          <w:szCs w:val="20"/>
          <w:lang w:val="es-MX"/>
        </w:rPr>
        <w:t>2.</w:t>
      </w:r>
      <w:r w:rsidR="00A76EF5" w:rsidRPr="00DE249B">
        <w:rPr>
          <w:rFonts w:ascii="Arial" w:hAnsi="Arial" w:cs="Arial"/>
          <w:sz w:val="20"/>
          <w:szCs w:val="20"/>
          <w:lang w:val="es-MX"/>
        </w:rPr>
        <w:t xml:space="preserve"> </w:t>
      </w:r>
      <w:r w:rsidR="00E13EB8" w:rsidRPr="00DE249B">
        <w:rPr>
          <w:rFonts w:ascii="Arial" w:hAnsi="Arial" w:cs="Arial"/>
          <w:sz w:val="20"/>
          <w:szCs w:val="20"/>
          <w:lang w:eastAsia="es-ES"/>
        </w:rPr>
        <w:t xml:space="preserve"> </w:t>
      </w:r>
      <w:r w:rsidR="000969E9" w:rsidRPr="00DE249B">
        <w:rPr>
          <w:rFonts w:ascii="Arial" w:hAnsi="Arial" w:cs="Arial"/>
          <w:sz w:val="20"/>
          <w:szCs w:val="20"/>
        </w:rPr>
        <w:t xml:space="preserve">Constituye violencia laboral contra la mujer toda negativa ilegal e indebida a contratar a la víctima, a negar el goce de licencia de maternidad o de paternidad, al acceso a servicios de guardería o a no respetar su permanencia o las condiciones generales de su empleo, así como la descalificación del trabajo realizado, las amenazas, la intimidación, las humillaciones, las conductas referidas en el artículo 133 de la Ley Federal del Trabajo, el impedimento a las mujeres de llevar a cabo el período de lactancia previsto en la ley, la explotación o todo tipo de discriminación por </w:t>
      </w:r>
      <w:r w:rsidR="000969E9" w:rsidRPr="00DE249B">
        <w:rPr>
          <w:rFonts w:ascii="Arial" w:hAnsi="Arial" w:cs="Arial"/>
          <w:bCs/>
          <w:sz w:val="20"/>
          <w:szCs w:val="20"/>
        </w:rPr>
        <w:t>condiciones de género.</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Constituye violencia docente toda conducta que dañe la autoestima de las alumnas con actos de discriminación por su sexo, edad, condición social, académica, limitaciones o características físicas, que </w:t>
      </w:r>
      <w:proofErr w:type="spellStart"/>
      <w:r w:rsidRPr="00DE249B">
        <w:rPr>
          <w:rFonts w:cs="Arial"/>
          <w:sz w:val="20"/>
          <w:szCs w:val="20"/>
          <w:lang w:val="es-MX"/>
        </w:rPr>
        <w:t>inflinjan</w:t>
      </w:r>
      <w:proofErr w:type="spellEnd"/>
      <w:r w:rsidRPr="00DE249B">
        <w:rPr>
          <w:rFonts w:cs="Arial"/>
          <w:sz w:val="20"/>
          <w:szCs w:val="20"/>
          <w:lang w:val="es-MX"/>
        </w:rPr>
        <w:t xml:space="preserve"> los directores, maestros o integrantes de las instituciones educativas.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6.</w:t>
      </w:r>
    </w:p>
    <w:p w:rsidR="005F76CB" w:rsidRPr="00DE249B" w:rsidRDefault="005F76CB" w:rsidP="00675493">
      <w:pPr>
        <w:ind w:right="48"/>
        <w:jc w:val="both"/>
        <w:rPr>
          <w:rFonts w:cs="Arial"/>
          <w:sz w:val="20"/>
          <w:szCs w:val="20"/>
          <w:lang w:val="es-MX"/>
        </w:rPr>
      </w:pPr>
      <w:r w:rsidRPr="00DE249B">
        <w:rPr>
          <w:rFonts w:cs="Arial"/>
          <w:sz w:val="20"/>
          <w:szCs w:val="20"/>
          <w:lang w:val="es-MX"/>
        </w:rPr>
        <w:t>1. Violencia comunitaria contra la mujer es toda acción u omisión abusiva intencional de poder que a partir de actos individuales o colectivos que transgreden los derechos fundamentales de toda mujer, propiciando su denigración, discriminación, marginación o exclusión de carácter público.</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El Estado y los municipios adoptarán, a través de las dependencias y entidades de sus respectivas administraciones, medidas y acciones para proteger a las mujeres de la violencia en la comunidad.</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3. </w:t>
      </w:r>
      <w:r w:rsidR="00F84759" w:rsidRPr="00F84759">
        <w:rPr>
          <w:rFonts w:cs="Arial"/>
          <w:sz w:val="20"/>
          <w:szCs w:val="20"/>
        </w:rPr>
        <w:t>Al efecto, impulsarán modelos de atención, prevención y sanción con la finalidad de garantizar a las mujeres su seguridad y el ejercicio pleno de sus derechos humanos, sobre la base de los siguientes elementos:</w:t>
      </w:r>
    </w:p>
    <w:p w:rsidR="005F76CB" w:rsidRPr="00DE249B" w:rsidRDefault="005F76CB" w:rsidP="00675493">
      <w:pPr>
        <w:ind w:right="48"/>
        <w:jc w:val="both"/>
        <w:rPr>
          <w:rFonts w:cs="Arial"/>
          <w:sz w:val="16"/>
          <w:szCs w:val="16"/>
          <w:lang w:val="es-MX"/>
        </w:rPr>
      </w:pPr>
    </w:p>
    <w:p w:rsidR="005F76CB" w:rsidRPr="00DE249B" w:rsidRDefault="002C267A" w:rsidP="00675493">
      <w:pPr>
        <w:ind w:right="48"/>
        <w:jc w:val="both"/>
        <w:rPr>
          <w:rFonts w:cs="Arial"/>
          <w:sz w:val="20"/>
          <w:szCs w:val="20"/>
          <w:lang w:val="es-MX"/>
        </w:rPr>
      </w:pPr>
      <w:r w:rsidRPr="00DE249B">
        <w:rPr>
          <w:rFonts w:cs="Arial"/>
          <w:sz w:val="20"/>
          <w:szCs w:val="20"/>
          <w:lang w:val="es-MX"/>
        </w:rPr>
        <w:t xml:space="preserve">a) </w:t>
      </w:r>
      <w:r w:rsidRPr="00DE249B">
        <w:rPr>
          <w:rFonts w:cs="Arial"/>
          <w:sz w:val="20"/>
          <w:szCs w:val="20"/>
        </w:rPr>
        <w:t>promover la educación y reeducación libre de estereotipos, sobre roles o papeles sociales predeterminados o la superioridad de los hombres;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dar seguimiento al comportamiento violento de los individuos, grupos o ámbitos de la sociedad, en perjuicio de las mujeres; y</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establecer un banco de datos en el cual obren las órdenes de protección y las personas sujetas a ellas, a efecto de generar el intercambio de información de las diversas instancias y, con base en sus resultados, realizar las acciones necesarias de política criminal.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7.</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344977" w:rsidRPr="00344977">
        <w:rPr>
          <w:rFonts w:cs="Arial"/>
          <w:sz w:val="20"/>
          <w:szCs w:val="20"/>
        </w:rPr>
        <w:t>Violencia institucional contra la mujer, es toda acción u omisión abusiva de cualquier servidor público de los órdenes estatal o municipal que la discriminen o tengan como fin dilatar, obstaculizar o impedir el goce y disfrute</w:t>
      </w:r>
      <w:r w:rsidR="00344977">
        <w:rPr>
          <w:rFonts w:cs="Arial"/>
          <w:sz w:val="20"/>
          <w:szCs w:val="20"/>
        </w:rPr>
        <w:t xml:space="preserve"> </w:t>
      </w:r>
      <w:r w:rsidR="00344977" w:rsidRPr="00344977">
        <w:rPr>
          <w:rFonts w:cs="Arial"/>
          <w:sz w:val="20"/>
          <w:szCs w:val="20"/>
        </w:rPr>
        <w:t>de sus derechos humanos; así como la que pretenda obstaculizar u obstaculice el acceso de la mujer al disfrute de políticas públicas destinadas a prevenir, atender, investigar, sancionar y erradicar las manifestaciones y modalidades de violencia conceptualizadas en esta ley.</w:t>
      </w:r>
    </w:p>
    <w:p w:rsidR="00D5051F" w:rsidRPr="00DE249B" w:rsidRDefault="00D5051F"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2. En el cumplimiento de sus atribuciones, todo servidor público deberá ejercer funciones de prevención de acciones u omisiones de violencia contra la mujer. Cunado (sic) el servidor público se percate de alguna acción u omisión de esa naturaleza, deberá dar aviso a la autoridad competente para su debida atención.</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8.</w:t>
      </w: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1. </w:t>
      </w:r>
      <w:r w:rsidR="00281E69" w:rsidRPr="00281E69">
        <w:rPr>
          <w:rFonts w:ascii="Arial" w:hAnsi="Arial" w:cs="Arial"/>
          <w:bCs/>
          <w:sz w:val="20"/>
          <w:szCs w:val="20"/>
          <w:lang w:eastAsia="es-ES"/>
        </w:rPr>
        <w:t xml:space="preserve">Violencia </w:t>
      </w:r>
      <w:proofErr w:type="spellStart"/>
      <w:r w:rsidR="00281E69" w:rsidRPr="00281E69">
        <w:rPr>
          <w:rFonts w:ascii="Arial" w:hAnsi="Arial" w:cs="Arial"/>
          <w:bCs/>
          <w:sz w:val="20"/>
          <w:szCs w:val="20"/>
          <w:lang w:eastAsia="es-ES"/>
        </w:rPr>
        <w:t>feminicida</w:t>
      </w:r>
      <w:proofErr w:type="spellEnd"/>
      <w:r w:rsidR="00281E69" w:rsidRPr="00281E69">
        <w:rPr>
          <w:rFonts w:ascii="Arial" w:hAnsi="Arial" w:cs="Arial"/>
          <w:bCs/>
          <w:sz w:val="20"/>
          <w:szCs w:val="20"/>
          <w:lang w:eastAsia="es-ES"/>
        </w:rPr>
        <w:t>,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mujeres.</w:t>
      </w:r>
    </w:p>
    <w:p w:rsidR="00E13EB8" w:rsidRPr="00DE249B" w:rsidRDefault="00E13EB8"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Los individuos o la comunidad de determinada circunscripción territorial del Estado podrán plantear la declaratoria de alerta de violencia de género, con la finalidad de enfrentar, sancionar y erradicar la violencia </w:t>
      </w:r>
      <w:proofErr w:type="spellStart"/>
      <w:r w:rsidRPr="00DE249B">
        <w:rPr>
          <w:rFonts w:cs="Arial"/>
          <w:sz w:val="20"/>
          <w:szCs w:val="20"/>
          <w:lang w:val="es-MX"/>
        </w:rPr>
        <w:t>feminicida</w:t>
      </w:r>
      <w:proofErr w:type="spellEnd"/>
      <w:r w:rsidRPr="00DE249B">
        <w:rPr>
          <w:rFonts w:cs="Arial"/>
          <w:sz w:val="20"/>
          <w:szCs w:val="20"/>
          <w:lang w:val="es-MX"/>
        </w:rPr>
        <w:t>.</w:t>
      </w:r>
    </w:p>
    <w:p w:rsidR="005F76CB" w:rsidRPr="00DE249B" w:rsidRDefault="005F76CB" w:rsidP="00675493">
      <w:pPr>
        <w:ind w:right="48"/>
        <w:jc w:val="both"/>
        <w:rPr>
          <w:rFonts w:cs="Arial"/>
          <w:sz w:val="16"/>
          <w:szCs w:val="16"/>
          <w:lang w:val="es-MX"/>
        </w:rPr>
      </w:pPr>
    </w:p>
    <w:p w:rsidR="00E13EB8" w:rsidRPr="00DE249B" w:rsidRDefault="005F76CB" w:rsidP="00675493">
      <w:pPr>
        <w:pStyle w:val="Sinespaciado1"/>
        <w:ind w:right="48"/>
        <w:jc w:val="both"/>
        <w:rPr>
          <w:rFonts w:ascii="Arial" w:hAnsi="Arial" w:cs="Arial"/>
          <w:bCs/>
          <w:sz w:val="20"/>
          <w:szCs w:val="20"/>
          <w:lang w:eastAsia="es-ES"/>
        </w:rPr>
      </w:pPr>
      <w:r w:rsidRPr="00DE249B">
        <w:rPr>
          <w:rFonts w:ascii="Arial" w:hAnsi="Arial" w:cs="Arial"/>
          <w:sz w:val="20"/>
          <w:szCs w:val="20"/>
          <w:lang w:val="es-MX"/>
        </w:rPr>
        <w:t xml:space="preserve">3. </w:t>
      </w:r>
      <w:r w:rsidR="00E13EB8" w:rsidRPr="00DE249B">
        <w:rPr>
          <w:rFonts w:ascii="Arial" w:hAnsi="Arial" w:cs="Arial"/>
          <w:bCs/>
          <w:sz w:val="20"/>
          <w:szCs w:val="20"/>
          <w:lang w:eastAsia="es-ES"/>
        </w:rPr>
        <w:t xml:space="preserve">La alerta de violencia de género constituye el conjunto de acciones de las instituciones públicas del Estado para enfrentar, sancionar y erradicar la violencia </w:t>
      </w:r>
      <w:proofErr w:type="spellStart"/>
      <w:r w:rsidR="00E13EB8" w:rsidRPr="00DE249B">
        <w:rPr>
          <w:rFonts w:ascii="Arial" w:hAnsi="Arial" w:cs="Arial"/>
          <w:bCs/>
          <w:sz w:val="20"/>
          <w:szCs w:val="20"/>
          <w:lang w:eastAsia="es-ES"/>
        </w:rPr>
        <w:t>feminicida</w:t>
      </w:r>
      <w:proofErr w:type="spellEnd"/>
      <w:r w:rsidR="00E13EB8" w:rsidRPr="00DE249B">
        <w:rPr>
          <w:rFonts w:ascii="Arial" w:hAnsi="Arial" w:cs="Arial"/>
          <w:bCs/>
          <w:sz w:val="20"/>
          <w:szCs w:val="20"/>
          <w:lang w:eastAsia="es-ES"/>
        </w:rPr>
        <w:t xml:space="preserve"> en un municipio o región determinados de la entidad federativa. Los Gobiernos estatal y municipales dispondrán de las medidas para garantizar la seguridad de las mujeres y las niñas, y el cese de la violencia en su contra, para lo cual se deberá:</w:t>
      </w:r>
    </w:p>
    <w:p w:rsidR="00C400A3" w:rsidRPr="00DE249B" w:rsidRDefault="00C400A3"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Establecer un grupo interinstitucional y multidisciplinario con perspectiva de género que brinde seguimiento a las acciones emprendidas, acorde con el motivo de dichas acciones;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Implementar las acciones preventivas, de seguridad o de justicia;</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III.</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Elaborar los reportes especiales por zona y el comportamiento de los índices de violencia contra las mujeres;</w:t>
      </w:r>
    </w:p>
    <w:p w:rsidR="00E13EB8" w:rsidRPr="00DE249B" w:rsidRDefault="00E13EB8" w:rsidP="00675493">
      <w:pPr>
        <w:pStyle w:val="Sinespaciado1"/>
        <w:ind w:right="48"/>
        <w:jc w:val="both"/>
        <w:rPr>
          <w:rFonts w:ascii="Arial" w:hAnsi="Arial" w:cs="Arial"/>
          <w:b/>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IV.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Asignar los recursos presupuestales necesarios para hacer frente a la contingencia de alerta de violencia de género contra las mujeres y niñas; y</w:t>
      </w:r>
    </w:p>
    <w:p w:rsidR="00D84CDC" w:rsidRPr="00DE249B" w:rsidRDefault="00D84CDC"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V.</w:t>
      </w:r>
      <w:r w:rsidR="003F2412" w:rsidRPr="00DE249B">
        <w:rPr>
          <w:rFonts w:ascii="Arial" w:hAnsi="Arial" w:cs="Arial"/>
          <w:bCs/>
          <w:sz w:val="20"/>
          <w:szCs w:val="20"/>
          <w:lang w:eastAsia="es-ES"/>
        </w:rPr>
        <w:t xml:space="preserve"> </w:t>
      </w:r>
      <w:r w:rsidRPr="00DE249B">
        <w:rPr>
          <w:rFonts w:ascii="Arial" w:hAnsi="Arial" w:cs="Arial"/>
          <w:bCs/>
          <w:sz w:val="20"/>
          <w:szCs w:val="20"/>
          <w:lang w:eastAsia="es-ES"/>
        </w:rPr>
        <w:t>Hacer del conocimiento público el motivo de las acciones y medidas implementadas, así como la zona territorial que abarca.</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4. La declaratoria de alerta de violencia de género contra las mujeres, podrá emitirse por cualquier autoridad que forme parte del grupo interinstitucional referido en el párrafo anterior, cuando:</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a). La comisión de delitos contra la vida, la integridad personal, la libertad o la seguridad de las mujeres, alteren la paz pública en una circunscripción territorial determinada</w:t>
      </w:r>
      <w:r w:rsidRPr="00DE249B">
        <w:rPr>
          <w:rFonts w:ascii="Arial" w:hAnsi="Arial" w:cs="Arial"/>
          <w:bCs/>
          <w:strike/>
          <w:sz w:val="20"/>
          <w:szCs w:val="20"/>
          <w:lang w:eastAsia="es-ES"/>
        </w:rPr>
        <w:t>;</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b). </w:t>
      </w:r>
      <w:r w:rsidR="00A73A21" w:rsidRPr="00A73A21">
        <w:rPr>
          <w:rFonts w:ascii="Arial" w:hAnsi="Arial" w:cs="Arial"/>
          <w:bCs/>
          <w:sz w:val="20"/>
          <w:szCs w:val="20"/>
          <w:lang w:eastAsia="es-ES"/>
        </w:rPr>
        <w:t>Exista un agravio que impida el ejercicio pleno de los derechos humanos de las mujeres;</w:t>
      </w:r>
      <w:r w:rsidRPr="00DE249B">
        <w:rPr>
          <w:rFonts w:ascii="Arial" w:hAnsi="Arial" w:cs="Arial"/>
          <w:bCs/>
          <w:sz w:val="20"/>
          <w:szCs w:val="20"/>
          <w:lang w:eastAsia="es-ES"/>
        </w:rPr>
        <w:t xml:space="preserve"> </w:t>
      </w:r>
    </w:p>
    <w:p w:rsidR="00E13EB8" w:rsidRPr="00DE249B" w:rsidRDefault="00E13EB8" w:rsidP="00675493">
      <w:pPr>
        <w:pStyle w:val="Sinespaciado1"/>
        <w:ind w:right="48"/>
        <w:jc w:val="both"/>
        <w:rPr>
          <w:rFonts w:ascii="Arial" w:hAnsi="Arial" w:cs="Arial"/>
          <w:bCs/>
          <w:strike/>
          <w:sz w:val="20"/>
          <w:szCs w:val="20"/>
          <w:lang w:eastAsia="es-ES"/>
        </w:rPr>
      </w:pPr>
    </w:p>
    <w:p w:rsidR="00E13EB8" w:rsidRPr="00DE249B" w:rsidRDefault="00E13EB8" w:rsidP="00675493">
      <w:pPr>
        <w:pStyle w:val="Sinespaciado1"/>
        <w:ind w:right="48"/>
        <w:jc w:val="both"/>
        <w:rPr>
          <w:rFonts w:ascii="Arial" w:hAnsi="Arial" w:cs="Arial"/>
          <w:bCs/>
          <w:strike/>
          <w:sz w:val="20"/>
          <w:szCs w:val="20"/>
          <w:lang w:eastAsia="es-ES"/>
        </w:rPr>
      </w:pPr>
      <w:r w:rsidRPr="00DE249B">
        <w:rPr>
          <w:rFonts w:ascii="Arial" w:hAnsi="Arial" w:cs="Arial"/>
          <w:bCs/>
          <w:sz w:val="20"/>
          <w:szCs w:val="20"/>
          <w:lang w:eastAsia="es-ES"/>
        </w:rPr>
        <w:t>c). Lo soliciten las organizaciones de la sociedad civil, así como los organismos protectores de los derechos humanos de carácter estatal, nacional o internacionales de los que el Estado mexicano sea parte.</w:t>
      </w:r>
    </w:p>
    <w:p w:rsidR="00E13EB8" w:rsidRPr="00DE249B" w:rsidRDefault="00E13EB8" w:rsidP="00675493">
      <w:pPr>
        <w:pStyle w:val="Sinespaciado1"/>
        <w:ind w:right="48"/>
        <w:jc w:val="both"/>
        <w:rPr>
          <w:rFonts w:ascii="Arial" w:hAnsi="Arial" w:cs="Arial"/>
          <w:bCs/>
          <w:sz w:val="20"/>
          <w:szCs w:val="20"/>
          <w:lang w:eastAsia="es-ES"/>
        </w:rPr>
      </w:pPr>
    </w:p>
    <w:p w:rsidR="00E13EB8" w:rsidRPr="00DE249B" w:rsidRDefault="00E13EB8" w:rsidP="00675493">
      <w:pPr>
        <w:pStyle w:val="Sinespaciado1"/>
        <w:ind w:right="48"/>
        <w:jc w:val="both"/>
        <w:rPr>
          <w:rFonts w:ascii="Arial" w:hAnsi="Arial" w:cs="Arial"/>
          <w:bCs/>
          <w:sz w:val="20"/>
          <w:szCs w:val="20"/>
          <w:lang w:eastAsia="es-ES"/>
        </w:rPr>
      </w:pPr>
      <w:r w:rsidRPr="00DE249B">
        <w:rPr>
          <w:rFonts w:ascii="Arial" w:hAnsi="Arial" w:cs="Arial"/>
          <w:bCs/>
          <w:sz w:val="20"/>
          <w:szCs w:val="20"/>
          <w:lang w:eastAsia="es-ES"/>
        </w:rPr>
        <w:t xml:space="preserve">5. La solicitud de declaratoria de alerta de violencia de género se podrá presentar ante cualquier Centro de Salud, el cual deberá remitirla a la autoridad competente de manera inmediata, quien la emitirá, en caso procedente, en un plazo de 24 horas contado a partir de la recepción de la solicitud o a partir de que la autoridad haya tenido conocimiento de los hechos de violencia </w:t>
      </w:r>
      <w:proofErr w:type="spellStart"/>
      <w:r w:rsidRPr="00DE249B">
        <w:rPr>
          <w:rFonts w:ascii="Arial" w:hAnsi="Arial" w:cs="Arial"/>
          <w:bCs/>
          <w:sz w:val="20"/>
          <w:szCs w:val="20"/>
          <w:lang w:eastAsia="es-ES"/>
        </w:rPr>
        <w:t>feminicida</w:t>
      </w:r>
      <w:proofErr w:type="spellEnd"/>
      <w:r w:rsidRPr="00DE249B">
        <w:rPr>
          <w:rFonts w:ascii="Arial" w:hAnsi="Arial" w:cs="Arial"/>
          <w:bCs/>
          <w:sz w:val="20"/>
          <w:szCs w:val="20"/>
          <w:lang w:eastAsia="es-ES"/>
        </w:rPr>
        <w:t>.</w:t>
      </w:r>
    </w:p>
    <w:p w:rsidR="003F2412" w:rsidRPr="00DE249B" w:rsidRDefault="003F2412" w:rsidP="00675493">
      <w:pPr>
        <w:ind w:right="48"/>
        <w:jc w:val="center"/>
        <w:rPr>
          <w:rFonts w:cs="Arial"/>
          <w:b/>
          <w:sz w:val="20"/>
          <w:szCs w:val="20"/>
          <w:lang w:val="es-MX"/>
        </w:rPr>
      </w:pPr>
    </w:p>
    <w:p w:rsidR="00D84CDC" w:rsidRPr="00DE249B" w:rsidRDefault="00D84CDC" w:rsidP="00675493">
      <w:pPr>
        <w:jc w:val="both"/>
        <w:rPr>
          <w:rFonts w:cs="Arial"/>
          <w:b/>
          <w:sz w:val="20"/>
          <w:szCs w:val="20"/>
        </w:rPr>
      </w:pPr>
      <w:r w:rsidRPr="00DE249B">
        <w:rPr>
          <w:rFonts w:cs="Arial"/>
          <w:b/>
          <w:sz w:val="20"/>
          <w:szCs w:val="20"/>
        </w:rPr>
        <w:t>Artículo 8 Bis.</w:t>
      </w:r>
    </w:p>
    <w:p w:rsidR="00D84CDC" w:rsidRDefault="00D84CDC" w:rsidP="00675493">
      <w:pPr>
        <w:ind w:right="48"/>
        <w:jc w:val="both"/>
        <w:rPr>
          <w:rFonts w:cs="Arial"/>
          <w:sz w:val="20"/>
          <w:szCs w:val="20"/>
        </w:rPr>
      </w:pPr>
      <w:r w:rsidRPr="00DE249B">
        <w:rPr>
          <w:rFonts w:cs="Arial"/>
          <w:sz w:val="20"/>
          <w:szCs w:val="20"/>
        </w:rPr>
        <w:t xml:space="preserve">Violencia mediática contra las mujeres es aquella que se ejerce mediante la  publicación o difusión de mensajes e imágenes estereotipados a través de cualquier medio de comunicación local, que de manera directa o indirecta promueva la explotación de mujeres o sus imágenes, injurie, difame, discrimine, deshonre, humille o atente contra la dignidad de las mujeres, como así también la utilización de mujeres, adolescentes y niñas en mensajes e imágenes pornográficas, legitimando la desigualdad de trato o </w:t>
      </w:r>
      <w:r w:rsidRPr="00DE249B">
        <w:rPr>
          <w:rFonts w:cs="Arial"/>
          <w:sz w:val="20"/>
          <w:szCs w:val="20"/>
        </w:rPr>
        <w:lastRenderedPageBreak/>
        <w:t>construya patrones socioculturales reproductores de la desigualdad o generadores de violencia contra las mujeres.</w:t>
      </w:r>
    </w:p>
    <w:p w:rsidR="004F4240" w:rsidRDefault="004F4240" w:rsidP="00675493">
      <w:pPr>
        <w:ind w:right="48"/>
        <w:jc w:val="both"/>
        <w:rPr>
          <w:rFonts w:cs="Arial"/>
          <w:sz w:val="20"/>
          <w:szCs w:val="20"/>
        </w:rPr>
      </w:pPr>
    </w:p>
    <w:p w:rsidR="004F4240" w:rsidRPr="004F4240" w:rsidRDefault="004F4240" w:rsidP="004F4240">
      <w:pPr>
        <w:ind w:right="48"/>
        <w:jc w:val="both"/>
        <w:rPr>
          <w:rFonts w:cs="Arial"/>
          <w:b/>
          <w:bCs/>
          <w:sz w:val="20"/>
          <w:szCs w:val="20"/>
          <w:lang w:val="es-MX" w:bidi="es-ES"/>
        </w:rPr>
      </w:pPr>
      <w:r w:rsidRPr="004F4240">
        <w:rPr>
          <w:rFonts w:cs="Arial"/>
          <w:b/>
          <w:bCs/>
          <w:sz w:val="20"/>
          <w:szCs w:val="20"/>
          <w:lang w:val="es-MX" w:bidi="es-ES"/>
        </w:rPr>
        <w:t>Artículo 8 Ter.</w:t>
      </w:r>
    </w:p>
    <w:p w:rsidR="004F4240" w:rsidRDefault="004F4240" w:rsidP="004F4240">
      <w:pPr>
        <w:ind w:right="48"/>
        <w:jc w:val="both"/>
        <w:rPr>
          <w:rFonts w:cs="Arial"/>
          <w:sz w:val="20"/>
          <w:szCs w:val="20"/>
          <w:lang w:val="es-MX" w:bidi="es-ES"/>
        </w:rPr>
      </w:pPr>
      <w:r w:rsidRPr="004F4240">
        <w:rPr>
          <w:rFonts w:cs="Arial"/>
          <w:sz w:val="20"/>
          <w:szCs w:val="20"/>
          <w:lang w:val="es-MX" w:bidi="es-ES"/>
        </w:rPr>
        <w:t>Violencia digital contra la mujer es cualquier acto que se presenta a través de las tecnologías de la información y comunicación, mediante la divulgación, sin consentimiento, de textos, audios, videos u otras impresiones gráficas, de contenido íntimo, erótico o imágenes sugerentemente sexuales, verdaderas o alteradas, ya sean propias o de otra persona, que cause daño o perjuicio y que atenta contra la integridad y dignidad de las mujeres.</w:t>
      </w:r>
    </w:p>
    <w:p w:rsidR="00D84A86" w:rsidRDefault="00D84A86" w:rsidP="004F4240">
      <w:pPr>
        <w:ind w:right="48"/>
        <w:jc w:val="both"/>
        <w:rPr>
          <w:rFonts w:cs="Arial"/>
          <w:sz w:val="20"/>
          <w:szCs w:val="20"/>
          <w:lang w:val="es-MX" w:bidi="es-ES"/>
        </w:rPr>
      </w:pPr>
    </w:p>
    <w:p w:rsidR="00D84A86" w:rsidRDefault="00D84A86" w:rsidP="00D84A86">
      <w:pPr>
        <w:ind w:right="48"/>
        <w:jc w:val="both"/>
        <w:rPr>
          <w:rFonts w:cs="Arial"/>
          <w:b/>
          <w:bCs/>
          <w:sz w:val="20"/>
          <w:szCs w:val="20"/>
          <w:lang w:bidi="es-ES"/>
        </w:rPr>
      </w:pPr>
      <w:r w:rsidRPr="00D84A86">
        <w:rPr>
          <w:rFonts w:cs="Arial"/>
          <w:b/>
          <w:bCs/>
          <w:sz w:val="20"/>
          <w:szCs w:val="20"/>
          <w:lang w:bidi="es-ES"/>
        </w:rPr>
        <w:t xml:space="preserve">Artículo 8 </w:t>
      </w:r>
      <w:proofErr w:type="spellStart"/>
      <w:r w:rsidRPr="00D84A86">
        <w:rPr>
          <w:rFonts w:cs="Arial"/>
          <w:b/>
          <w:bCs/>
          <w:sz w:val="20"/>
          <w:szCs w:val="20"/>
          <w:lang w:bidi="es-ES"/>
        </w:rPr>
        <w:t>Quáter</w:t>
      </w:r>
      <w:proofErr w:type="spellEnd"/>
      <w:r w:rsidRPr="00D84A86">
        <w:rPr>
          <w:rFonts w:cs="Arial"/>
          <w:b/>
          <w:bCs/>
          <w:sz w:val="20"/>
          <w:szCs w:val="20"/>
          <w:lang w:bidi="es-ES"/>
        </w:rPr>
        <w:t>.</w:t>
      </w: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D84A86" w:rsidRPr="00D84A86" w:rsidRDefault="00D84A86" w:rsidP="00D84A86">
      <w:pPr>
        <w:tabs>
          <w:tab w:val="left" w:pos="284"/>
        </w:tabs>
        <w:ind w:right="48"/>
        <w:jc w:val="both"/>
        <w:rPr>
          <w:rFonts w:cs="Arial"/>
          <w:sz w:val="20"/>
          <w:szCs w:val="20"/>
          <w:lang w:bidi="es-ES"/>
        </w:rPr>
      </w:pPr>
    </w:p>
    <w:p w:rsid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Se entenderá que las acciones u omisiones se basan en elementos de género, cuando se dirijan a una mujer por su condición de mujer; le afecten desproporcionadamente o tengan un impacto diferenciado en ella.</w:t>
      </w:r>
    </w:p>
    <w:p w:rsidR="00D84A86" w:rsidRPr="00D84A86" w:rsidRDefault="00D84A86" w:rsidP="00D84A86">
      <w:pPr>
        <w:tabs>
          <w:tab w:val="left" w:pos="284"/>
        </w:tabs>
        <w:ind w:right="48"/>
        <w:jc w:val="both"/>
        <w:rPr>
          <w:rFonts w:cs="Arial"/>
          <w:sz w:val="20"/>
          <w:szCs w:val="20"/>
          <w:lang w:bidi="es-ES"/>
        </w:rPr>
      </w:pPr>
    </w:p>
    <w:p w:rsidR="00D84A86" w:rsidRPr="00D84A86" w:rsidRDefault="00D84A86" w:rsidP="001639DC">
      <w:pPr>
        <w:numPr>
          <w:ilvl w:val="0"/>
          <w:numId w:val="4"/>
        </w:numPr>
        <w:tabs>
          <w:tab w:val="left" w:pos="284"/>
        </w:tabs>
        <w:ind w:left="0" w:right="48" w:firstLine="0"/>
        <w:jc w:val="both"/>
        <w:rPr>
          <w:rFonts w:cs="Arial"/>
          <w:sz w:val="20"/>
          <w:szCs w:val="20"/>
          <w:lang w:bidi="es-ES"/>
        </w:rPr>
      </w:pPr>
      <w:r w:rsidRPr="00D84A86">
        <w:rPr>
          <w:rFonts w:cs="Arial"/>
          <w:sz w:val="20"/>
          <w:szCs w:val="20"/>
          <w:lang w:bidi="es-ES"/>
        </w:rPr>
        <w:t>Puede manifestarse en cualquiera de los tipos de violencia reconocidos en esta Ley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D84A86" w:rsidRDefault="00D84A86" w:rsidP="004F4240">
      <w:pPr>
        <w:ind w:right="48"/>
        <w:jc w:val="both"/>
        <w:rPr>
          <w:rFonts w:cs="Arial"/>
          <w:sz w:val="20"/>
          <w:szCs w:val="20"/>
          <w:lang w:val="es-MX" w:bidi="es-ES"/>
        </w:rPr>
      </w:pPr>
    </w:p>
    <w:p w:rsidR="00D947F9" w:rsidRPr="00D947F9" w:rsidRDefault="00D947F9" w:rsidP="00D947F9">
      <w:pPr>
        <w:ind w:right="48"/>
        <w:jc w:val="both"/>
        <w:rPr>
          <w:rFonts w:cs="Arial"/>
          <w:b/>
          <w:bCs/>
          <w:sz w:val="20"/>
          <w:szCs w:val="20"/>
        </w:rPr>
      </w:pPr>
      <w:r w:rsidRPr="00D947F9">
        <w:rPr>
          <w:rFonts w:cs="Arial"/>
          <w:b/>
          <w:bCs/>
          <w:sz w:val="20"/>
          <w:szCs w:val="20"/>
        </w:rPr>
        <w:t xml:space="preserve">Artículo 8 </w:t>
      </w:r>
      <w:proofErr w:type="spellStart"/>
      <w:r w:rsidRPr="00D947F9">
        <w:rPr>
          <w:rFonts w:cs="Arial"/>
          <w:b/>
          <w:bCs/>
          <w:sz w:val="20"/>
          <w:szCs w:val="20"/>
        </w:rPr>
        <w:t>Quinquies</w:t>
      </w:r>
      <w:proofErr w:type="spellEnd"/>
      <w:r w:rsidRPr="00D947F9">
        <w:rPr>
          <w:rFonts w:cs="Arial"/>
          <w:b/>
          <w:bCs/>
          <w:sz w:val="20"/>
          <w:szCs w:val="20"/>
        </w:rPr>
        <w:t>.</w:t>
      </w:r>
    </w:p>
    <w:p w:rsidR="00D947F9" w:rsidRDefault="00D947F9" w:rsidP="00D947F9">
      <w:pPr>
        <w:ind w:right="48"/>
        <w:jc w:val="both"/>
        <w:rPr>
          <w:rFonts w:cs="Arial"/>
          <w:sz w:val="20"/>
          <w:szCs w:val="20"/>
        </w:rPr>
      </w:pPr>
      <w:r w:rsidRPr="00D947F9">
        <w:rPr>
          <w:rFonts w:cs="Arial"/>
          <w:sz w:val="20"/>
          <w:szCs w:val="20"/>
        </w:rPr>
        <w:t>La violencia política contra las mujeres puede expresarse, entre otras, a través de las siguientes conductas:</w:t>
      </w:r>
    </w:p>
    <w:p w:rsidR="00D947F9" w:rsidRPr="00D947F9" w:rsidRDefault="00D947F9" w:rsidP="00D947F9">
      <w:pPr>
        <w:ind w:right="48"/>
        <w:jc w:val="both"/>
        <w:rPr>
          <w:rFonts w:cs="Arial"/>
          <w:sz w:val="20"/>
          <w:szCs w:val="20"/>
        </w:rPr>
      </w:pPr>
    </w:p>
    <w:p w:rsidR="00D947F9" w:rsidRPr="00D947F9" w:rsidRDefault="00D947F9" w:rsidP="001639DC">
      <w:pPr>
        <w:numPr>
          <w:ilvl w:val="0"/>
          <w:numId w:val="5"/>
        </w:numPr>
        <w:tabs>
          <w:tab w:val="left" w:pos="567"/>
        </w:tabs>
        <w:ind w:left="0" w:right="48" w:firstLine="0"/>
        <w:jc w:val="both"/>
        <w:rPr>
          <w:rFonts w:cs="Arial"/>
          <w:sz w:val="20"/>
          <w:szCs w:val="20"/>
        </w:rPr>
      </w:pPr>
      <w:r w:rsidRPr="00D947F9">
        <w:rPr>
          <w:rFonts w:cs="Arial"/>
          <w:sz w:val="20"/>
          <w:szCs w:val="20"/>
        </w:rPr>
        <w:t>Incumplir las disposiciones jurídicas nacionales e internacionales que reconocen el ejercicio pleno de los derechos políticos de las mujeres;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Restringir o anular el derecho al voto libre y secreto de las mujeres, u obstaculizar sus derechos de asociación y afiliación a todo tipo de organizaciones políticas y civiles, en razón de género;</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Ocultar información u omitir la convocatoria para el registro de candidaturas o para cualquier otra actividad que implique la toma de decisiones en el desarrollo de sus funciones y actividades;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a las mujeres que aspiran u ocupan un cargo de elección popular información falsa o incompleta, que impida su registro como candidata o induzca al incorrecto ejercicio de sus atribuciones;</w:t>
      </w:r>
    </w:p>
    <w:p w:rsidR="00D947F9" w:rsidRPr="00D947F9" w:rsidRDefault="00D947F9" w:rsidP="001639DC">
      <w:pPr>
        <w:numPr>
          <w:ilvl w:val="0"/>
          <w:numId w:val="5"/>
        </w:numPr>
        <w:tabs>
          <w:tab w:val="left" w:pos="567"/>
        </w:tabs>
        <w:spacing w:before="200"/>
        <w:ind w:left="0" w:right="45" w:firstLine="0"/>
        <w:jc w:val="both"/>
        <w:rPr>
          <w:rFonts w:cs="Arial"/>
          <w:sz w:val="20"/>
          <w:szCs w:val="20"/>
        </w:rPr>
      </w:pPr>
      <w:r w:rsidRPr="00D947F9">
        <w:rPr>
          <w:rFonts w:cs="Arial"/>
          <w:sz w:val="20"/>
          <w:szCs w:val="20"/>
        </w:rPr>
        <w:t>Proporcionar información incompleta o datos falsos a las autoridades administrativas, electorales o jurisdiccionales, con la finalidad de menoscabar los derechos políticos de las mujeres y la garantía del debido proceso;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Proporcionar a las mujeres que ocupan un cargo de elección popular, información falsa, incompleta o imprecisa, para impedir que induzca al incorrecto ejercicio de sus atribuciones;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la campaña de modo que se impida que la competencia electoral se desarrolle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Realizar o distribuir propaganda política o electoral que calumnie, degrade o descalifique a una candidata basándose en estereotipos de género que reproduzcan relaciones de dominación, desigualdad o discriminación contra las mujeres, con el objetivo de menoscabar su imagen pública o limitar sus derechos políticos y electorales;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lastRenderedPageBreak/>
        <w:t>Difamar, calumniar, injuriar o realizar cualquier expresión que denigre o descalifique a las mujeres en ejercicio de sus funciones políticas, con base en estereotipos de género, con el objetivo o el resultado de menoscabar su imagen pública o limitar o anular sus derechos;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Divulgar imágenes, mensajes o información privada de una mujer candidata o en funciones, por cualquier medio físico o virtual, con el propósito de desacreditarla, difamarla, denigrarla y poner en entredicho su capacidad o habilidades para la política, con base en estereotipos de género;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Amenazar o intimidar a una o varias mujeres o a su familia o colaboradores con el objeto de inducir su renuncia a la candidatura o al cargo para el que fue electa o designada;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Impedir, por cualquier medio, que las mujeres electas o designadas a cualquier puesto o encargo público tomen protesta de su encargo, asistan a las sesiones ordinarias o extraordinarias o a cualquier otra actividad que implique la toma de decisiones y el ejercicio del cargo, impidiendo o suprimiendo su derecho a voz y voto;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el uso de la palabra, en las sesiones u otras reuniones y su participación en comisiones, comités y otras instancias inherentes a su cargo, conforme a la reglamentación establecida;</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Restringir los derechos políticos de las mujeres con base a la aplicación de tradiciones, costumbres o sistemas normativos internos o propios, que sean violatorios de los derechos humanos;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con base en estereotipos de género, la realización de actividades distintas a las atribuciones propias de la representación política, cargo o función;</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Discriminar a la mujer en el ejercicio de sus derechos políticos por encontrarse en estado de embarazo, parto, puerperio, o impedir o restringir su reincorporación al cargo tras hacer uso de la licencia de maternidad o de cualquier otra licencia contemplada en la normatividad;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Ejercer violencia física, sexual, simbólica, psicológica, económica o patrimonial contra una mujer en ejercicio de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que ocupe la mujer, incluido el pago de salarios, dietas u otras prestaciones asociadas al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Obligar a una mujer, mediante fuerza, presión o intimidación, a suscribir documentos o avalar decisiones contrarias a su voluntad o a la ley;</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Obstaculizar o impedir el acceso a la justicia de las mujeres para proteger sus derechos políticos;</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Limitar o negar arbitrariamente el uso de cualquier recurso o atribución inherente al cargo político que ocupa la mujer, impidiendo el ejercicio del cargo en condiciones de igualdad;</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Imponer sanciones injustificadas o abusivas, impidiendo o restringiendo el ejercicio de sus derechos políticos en condiciones de igualdad; o</w:t>
      </w:r>
    </w:p>
    <w:p w:rsidR="00D037D4" w:rsidRPr="00D037D4" w:rsidRDefault="00D037D4" w:rsidP="001639DC">
      <w:pPr>
        <w:numPr>
          <w:ilvl w:val="0"/>
          <w:numId w:val="5"/>
        </w:numPr>
        <w:tabs>
          <w:tab w:val="left" w:pos="567"/>
        </w:tabs>
        <w:spacing w:before="200"/>
        <w:ind w:left="0" w:right="45" w:firstLine="0"/>
        <w:jc w:val="both"/>
        <w:rPr>
          <w:rFonts w:cs="Arial"/>
          <w:sz w:val="20"/>
          <w:szCs w:val="20"/>
        </w:rPr>
      </w:pPr>
      <w:r w:rsidRPr="00D037D4">
        <w:rPr>
          <w:rFonts w:cs="Arial"/>
          <w:sz w:val="20"/>
          <w:szCs w:val="20"/>
        </w:rPr>
        <w:t>Cualesquiera otras formas análogas que lesionen o sean susceptibles de dañar la dignidad, integridad o libertad de las mujeres en el ejercicio de un cargo político, público, de poder o de decisión, que afecte sus derechos políticos electorales.</w:t>
      </w:r>
    </w:p>
    <w:p w:rsidR="00D037D4" w:rsidRDefault="00D037D4" w:rsidP="00D037D4">
      <w:pPr>
        <w:ind w:right="48"/>
        <w:jc w:val="both"/>
        <w:rPr>
          <w:rFonts w:cs="Arial"/>
          <w:sz w:val="20"/>
          <w:szCs w:val="20"/>
        </w:rPr>
      </w:pPr>
    </w:p>
    <w:p w:rsidR="00D037D4" w:rsidRDefault="00D037D4" w:rsidP="00D037D4">
      <w:pPr>
        <w:ind w:right="48"/>
        <w:jc w:val="both"/>
        <w:rPr>
          <w:rFonts w:cs="Arial"/>
          <w:sz w:val="20"/>
          <w:szCs w:val="20"/>
        </w:rPr>
      </w:pPr>
      <w:r w:rsidRPr="00D037D4">
        <w:rPr>
          <w:rFonts w:cs="Arial"/>
          <w:sz w:val="20"/>
          <w:szCs w:val="20"/>
        </w:rPr>
        <w:t>La violencia política contra las mujeres en razón de género se sancionará en los términos establecidos en la legislación electoral y de responsabilidades administrativas aplicables.</w:t>
      </w:r>
    </w:p>
    <w:p w:rsidR="00666139" w:rsidRDefault="00666139" w:rsidP="00D037D4">
      <w:pPr>
        <w:ind w:right="48"/>
        <w:jc w:val="both"/>
        <w:rPr>
          <w:rFonts w:cs="Arial"/>
          <w:sz w:val="20"/>
          <w:szCs w:val="20"/>
        </w:rPr>
      </w:pPr>
    </w:p>
    <w:p w:rsidR="00666139" w:rsidRDefault="00666139" w:rsidP="00D037D4">
      <w:pPr>
        <w:ind w:right="48"/>
        <w:jc w:val="both"/>
        <w:rPr>
          <w:rFonts w:cs="Arial"/>
          <w:sz w:val="20"/>
          <w:szCs w:val="20"/>
        </w:rPr>
      </w:pPr>
      <w:r w:rsidRPr="00666139">
        <w:rPr>
          <w:rFonts w:cs="Arial"/>
          <w:b/>
          <w:sz w:val="20"/>
          <w:szCs w:val="20"/>
        </w:rPr>
        <w:t xml:space="preserve">Artículo 8 </w:t>
      </w:r>
      <w:proofErr w:type="spellStart"/>
      <w:r w:rsidRPr="00666139">
        <w:rPr>
          <w:rFonts w:cs="Arial"/>
          <w:b/>
          <w:sz w:val="20"/>
          <w:szCs w:val="20"/>
        </w:rPr>
        <w:t>Sexies</w:t>
      </w:r>
      <w:proofErr w:type="spellEnd"/>
      <w:r w:rsidRPr="00666139">
        <w:rPr>
          <w:rFonts w:cs="Arial"/>
          <w:b/>
          <w:sz w:val="20"/>
          <w:szCs w:val="20"/>
        </w:rPr>
        <w:t>.</w:t>
      </w:r>
      <w:r w:rsidRPr="00666139">
        <w:rPr>
          <w:rFonts w:cs="Arial"/>
          <w:sz w:val="20"/>
          <w:szCs w:val="20"/>
        </w:rPr>
        <w:t xml:space="preserve">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rsidR="00666139" w:rsidRDefault="00666139" w:rsidP="00666139">
      <w:pPr>
        <w:pStyle w:val="Prrafodelista"/>
        <w:autoSpaceDE w:val="0"/>
        <w:autoSpaceDN w:val="0"/>
        <w:adjustRightInd w:val="0"/>
        <w:ind w:left="1004"/>
        <w:jc w:val="right"/>
        <w:rPr>
          <w:rFonts w:cs="Arial"/>
          <w:b/>
          <w:i/>
          <w:sz w:val="16"/>
          <w:szCs w:val="16"/>
          <w:lang w:val="es-MX"/>
        </w:rPr>
      </w:pPr>
      <w:r>
        <w:rPr>
          <w:rFonts w:cs="Arial"/>
          <w:b/>
          <w:i/>
          <w:sz w:val="16"/>
          <w:szCs w:val="16"/>
          <w:lang w:val="es-MX"/>
        </w:rPr>
        <w:t xml:space="preserve">Artículo adicionado, </w:t>
      </w:r>
      <w:r>
        <w:rPr>
          <w:rFonts w:cs="Arial"/>
          <w:b/>
          <w:i/>
          <w:sz w:val="16"/>
          <w:szCs w:val="16"/>
        </w:rPr>
        <w:t>P.O. No. 04</w:t>
      </w:r>
      <w:r>
        <w:rPr>
          <w:rFonts w:cs="Arial"/>
          <w:b/>
          <w:i/>
          <w:sz w:val="16"/>
          <w:szCs w:val="16"/>
          <w:lang w:val="es-MX"/>
        </w:rPr>
        <w:t>, del 10</w:t>
      </w:r>
      <w:r w:rsidRPr="00D65024">
        <w:rPr>
          <w:rFonts w:cs="Arial"/>
          <w:b/>
          <w:i/>
          <w:sz w:val="16"/>
          <w:szCs w:val="16"/>
          <w:lang w:val="es-MX"/>
        </w:rPr>
        <w:t xml:space="preserve"> de</w:t>
      </w:r>
      <w:r>
        <w:rPr>
          <w:rFonts w:cs="Arial"/>
          <w:b/>
          <w:i/>
          <w:sz w:val="16"/>
          <w:szCs w:val="16"/>
          <w:lang w:val="es-MX"/>
        </w:rPr>
        <w:t xml:space="preserve"> enero </w:t>
      </w:r>
      <w:r w:rsidRPr="00D65024">
        <w:rPr>
          <w:rFonts w:cs="Arial"/>
          <w:b/>
          <w:i/>
          <w:sz w:val="16"/>
          <w:szCs w:val="16"/>
          <w:lang w:val="es-MX"/>
        </w:rPr>
        <w:t>de 202</w:t>
      </w:r>
      <w:r>
        <w:rPr>
          <w:rFonts w:cs="Arial"/>
          <w:b/>
          <w:i/>
          <w:sz w:val="16"/>
          <w:szCs w:val="16"/>
          <w:lang w:val="es-MX"/>
        </w:rPr>
        <w:t>3</w:t>
      </w:r>
      <w:r w:rsidRPr="00D65024">
        <w:rPr>
          <w:rFonts w:cs="Arial"/>
          <w:b/>
          <w:i/>
          <w:sz w:val="16"/>
          <w:szCs w:val="16"/>
          <w:lang w:val="es-MX"/>
        </w:rPr>
        <w:t>.</w:t>
      </w:r>
    </w:p>
    <w:p w:rsidR="00666139" w:rsidRDefault="00136302" w:rsidP="00666139">
      <w:pPr>
        <w:pStyle w:val="Prrafodelista"/>
        <w:autoSpaceDE w:val="0"/>
        <w:autoSpaceDN w:val="0"/>
        <w:adjustRightInd w:val="0"/>
        <w:ind w:left="1004"/>
        <w:jc w:val="right"/>
        <w:rPr>
          <w:rFonts w:cs="Arial"/>
          <w:b/>
          <w:i/>
          <w:sz w:val="16"/>
          <w:szCs w:val="16"/>
          <w:lang w:val="es-MX"/>
        </w:rPr>
      </w:pPr>
      <w:hyperlink r:id="rId13" w:history="1">
        <w:r w:rsidR="00666139" w:rsidRPr="009D47E6">
          <w:rPr>
            <w:rStyle w:val="Hipervnculo"/>
            <w:rFonts w:cs="Arial"/>
            <w:b/>
            <w:i/>
            <w:sz w:val="16"/>
            <w:szCs w:val="16"/>
            <w:lang w:val="es-MX"/>
          </w:rPr>
          <w:t>https://po.tamaulipas.gob.mx/wp-content/uploads/2023/01/cxlviii-04-100123.pdf</w:t>
        </w:r>
      </w:hyperlink>
    </w:p>
    <w:p w:rsidR="00666139" w:rsidRPr="00D037D4" w:rsidRDefault="00666139" w:rsidP="00D037D4">
      <w:pPr>
        <w:ind w:right="48"/>
        <w:jc w:val="both"/>
        <w:rPr>
          <w:rFonts w:cs="Arial"/>
          <w:sz w:val="20"/>
          <w:szCs w:val="20"/>
        </w:rPr>
      </w:pPr>
    </w:p>
    <w:p w:rsidR="00D947F9" w:rsidRDefault="00D947F9" w:rsidP="004F4240">
      <w:pPr>
        <w:ind w:right="48"/>
        <w:jc w:val="both"/>
        <w:rPr>
          <w:rFonts w:cs="Arial"/>
          <w:sz w:val="20"/>
          <w:szCs w:val="20"/>
          <w:lang w:val="es-MX"/>
        </w:rPr>
      </w:pPr>
    </w:p>
    <w:p w:rsidR="00666139" w:rsidRDefault="00666139" w:rsidP="004F4240">
      <w:pPr>
        <w:ind w:right="48"/>
        <w:jc w:val="both"/>
        <w:rPr>
          <w:rFonts w:cs="Arial"/>
          <w:sz w:val="20"/>
          <w:szCs w:val="20"/>
          <w:lang w:val="es-MX"/>
        </w:rPr>
      </w:pPr>
    </w:p>
    <w:p w:rsidR="00D84CDC" w:rsidRPr="00DE249B" w:rsidRDefault="00D84CDC" w:rsidP="00675493">
      <w:pPr>
        <w:ind w:right="48"/>
        <w:jc w:val="center"/>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III</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Órdenes de Protección</w:t>
      </w:r>
    </w:p>
    <w:p w:rsidR="005F76CB" w:rsidRPr="00DE249B" w:rsidRDefault="005F76CB" w:rsidP="00675493">
      <w:pPr>
        <w:ind w:right="48"/>
        <w:jc w:val="center"/>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9.</w:t>
      </w:r>
    </w:p>
    <w:p w:rsidR="007D0CC7" w:rsidRDefault="007D0CC7" w:rsidP="007D0CC7">
      <w:pPr>
        <w:autoSpaceDE w:val="0"/>
        <w:autoSpaceDN w:val="0"/>
        <w:adjustRightInd w:val="0"/>
        <w:jc w:val="both"/>
        <w:rPr>
          <w:rFonts w:cs="Arial"/>
          <w:sz w:val="20"/>
          <w:szCs w:val="20"/>
          <w:lang w:val="es-MX"/>
        </w:rPr>
      </w:pPr>
      <w:r>
        <w:rPr>
          <w:rFonts w:cs="Arial"/>
          <w:sz w:val="20"/>
          <w:szCs w:val="20"/>
          <w:lang w:val="es-MX"/>
        </w:rPr>
        <w:t>1</w:t>
      </w:r>
      <w:r w:rsidRPr="007D0CC7">
        <w:rPr>
          <w:rFonts w:cs="Arial"/>
          <w:sz w:val="20"/>
          <w:szCs w:val="20"/>
          <w:lang w:val="es-MX"/>
        </w:rPr>
        <w:t>. Las órdenes de protección son actos de urgente aplicación en función del interés superior de la víctima, son fundamentalmente precautorias y cautelares, deberán otorgarse de oficio o a petición de parte, por las autoridades administrativas, el Ministerio Público o por los órganos jurisdiccionales competentes, en el momento en que tengan conocimiento del hecho de violencia presuntamente constitutivo de un delito o infracción, que ponga en riesgo la integridad, la libertad o la vida de las mujeres o niñas, evitando en todo momento que la persona agresora, directamente o a través de algún tercero, tenga contacto de cualquier tipo o medio con la víctima.</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7D0CC7" w:rsidRPr="007D0CC7" w:rsidRDefault="00136302" w:rsidP="007D0CC7">
      <w:pPr>
        <w:autoSpaceDE w:val="0"/>
        <w:autoSpaceDN w:val="0"/>
        <w:adjustRightInd w:val="0"/>
        <w:jc w:val="right"/>
        <w:rPr>
          <w:rFonts w:cs="Arial"/>
          <w:b/>
          <w:i/>
          <w:sz w:val="16"/>
          <w:szCs w:val="20"/>
          <w:lang w:val="es-MX"/>
        </w:rPr>
      </w:pPr>
      <w:hyperlink r:id="rId14" w:history="1">
        <w:r w:rsidR="007D0CC7" w:rsidRPr="007D0CC7">
          <w:rPr>
            <w:rStyle w:val="Hipervnculo"/>
            <w:rFonts w:cs="Arial"/>
            <w:b/>
            <w:i/>
            <w:sz w:val="16"/>
            <w:szCs w:val="20"/>
            <w:lang w:val="es-MX"/>
          </w:rPr>
          <w:t>https://po.tamaulipas.gob.mx/wp-content/uploads/2022/01/cxlvii-09-200122F.pdf</w:t>
        </w:r>
      </w:hyperlink>
    </w:p>
    <w:p w:rsidR="007D0CC7" w:rsidRPr="007D0CC7" w:rsidRDefault="007D0CC7" w:rsidP="007D0CC7">
      <w:pPr>
        <w:autoSpaceDE w:val="0"/>
        <w:autoSpaceDN w:val="0"/>
        <w:adjustRightInd w:val="0"/>
        <w:jc w:val="both"/>
        <w:rPr>
          <w:rFonts w:cs="Arial"/>
          <w:sz w:val="20"/>
          <w:szCs w:val="20"/>
          <w:lang w:val="es-MX"/>
        </w:rPr>
      </w:pPr>
    </w:p>
    <w:p w:rsidR="004F4240" w:rsidRDefault="007D0CC7" w:rsidP="007D0CC7">
      <w:pPr>
        <w:autoSpaceDE w:val="0"/>
        <w:autoSpaceDN w:val="0"/>
        <w:adjustRightInd w:val="0"/>
        <w:jc w:val="both"/>
        <w:rPr>
          <w:rFonts w:cs="Arial"/>
          <w:sz w:val="20"/>
          <w:szCs w:val="20"/>
          <w:lang w:val="es-MX"/>
        </w:rPr>
      </w:pPr>
      <w:r w:rsidRPr="007D0CC7">
        <w:rPr>
          <w:rFonts w:cs="Arial"/>
          <w:sz w:val="20"/>
          <w:szCs w:val="20"/>
          <w:lang w:val="es-MX"/>
        </w:rPr>
        <w:t>2. En materia de violencia política contra las mujeres en razón de género, el Tribunal Electoral del Estado de Tamaulipas y el Instituto Electoral de Tamaulipas, podrán solicitar a las autoridades competentes el otorgamiento de las medidas a que se refiere el presente Capítulo.</w:t>
      </w:r>
    </w:p>
    <w:p w:rsidR="007D0CC7" w:rsidRPr="007D0CC7" w:rsidRDefault="007D0CC7" w:rsidP="007D0CC7">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7D0CC7" w:rsidRPr="007D0CC7" w:rsidRDefault="00136302" w:rsidP="007D0CC7">
      <w:pPr>
        <w:autoSpaceDE w:val="0"/>
        <w:autoSpaceDN w:val="0"/>
        <w:adjustRightInd w:val="0"/>
        <w:jc w:val="right"/>
        <w:rPr>
          <w:rFonts w:cs="Arial"/>
          <w:b/>
          <w:i/>
          <w:sz w:val="16"/>
          <w:szCs w:val="20"/>
          <w:lang w:val="es-MX"/>
        </w:rPr>
      </w:pPr>
      <w:hyperlink r:id="rId15" w:history="1">
        <w:r w:rsidR="007D0CC7" w:rsidRPr="007D0CC7">
          <w:rPr>
            <w:rStyle w:val="Hipervnculo"/>
            <w:rFonts w:cs="Arial"/>
            <w:b/>
            <w:i/>
            <w:sz w:val="16"/>
            <w:szCs w:val="20"/>
            <w:lang w:val="es-MX"/>
          </w:rPr>
          <w:t>https://po.tamaulipas.gob.mx/wp-content/uploads/2022/01/cxlvii-09-200122F.pdf</w:t>
        </w:r>
      </w:hyperlink>
    </w:p>
    <w:p w:rsidR="007D0CC7" w:rsidRPr="007D0CC7" w:rsidRDefault="007D0CC7" w:rsidP="007D0CC7">
      <w:pPr>
        <w:autoSpaceDE w:val="0"/>
        <w:autoSpaceDN w:val="0"/>
        <w:adjustRightInd w:val="0"/>
        <w:jc w:val="both"/>
        <w:rPr>
          <w:rFonts w:cs="Arial"/>
          <w:sz w:val="20"/>
          <w:szCs w:val="20"/>
          <w:lang w:val="es-MX"/>
        </w:rPr>
      </w:pPr>
    </w:p>
    <w:p w:rsidR="00FE3034" w:rsidRDefault="00FE3034" w:rsidP="00675493">
      <w:pPr>
        <w:autoSpaceDE w:val="0"/>
        <w:autoSpaceDN w:val="0"/>
        <w:adjustRightInd w:val="0"/>
        <w:ind w:right="48"/>
        <w:rPr>
          <w:rFonts w:cs="Arial"/>
          <w:bCs/>
          <w:sz w:val="20"/>
          <w:szCs w:val="20"/>
        </w:rPr>
      </w:pPr>
      <w:r w:rsidRPr="00DE249B">
        <w:rPr>
          <w:rFonts w:cs="Arial"/>
          <w:b/>
          <w:bCs/>
          <w:sz w:val="20"/>
          <w:szCs w:val="20"/>
        </w:rPr>
        <w:t>Artículo 9 Bis.</w:t>
      </w:r>
      <w:r w:rsidRPr="00DE249B">
        <w:rPr>
          <w:rFonts w:cs="Arial"/>
          <w:bCs/>
          <w:sz w:val="20"/>
          <w:szCs w:val="20"/>
        </w:rPr>
        <w:t xml:space="preserve"> </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16" w:history="1">
        <w:r w:rsidR="00FC477F" w:rsidRPr="007D0CC7">
          <w:rPr>
            <w:rStyle w:val="Hipervnculo"/>
            <w:rFonts w:cs="Arial"/>
            <w:b/>
            <w:i/>
            <w:sz w:val="16"/>
            <w:szCs w:val="20"/>
            <w:lang w:val="es-MX"/>
          </w:rPr>
          <w:t>https://po.tamaulipas.gob.mx/wp-content/uploads/2022/01/cxlvii-09-200122F.pdf</w:t>
        </w:r>
      </w:hyperlink>
    </w:p>
    <w:p w:rsidR="00FC477F" w:rsidRPr="00DE249B" w:rsidRDefault="00FC477F" w:rsidP="00675493">
      <w:pPr>
        <w:autoSpaceDE w:val="0"/>
        <w:autoSpaceDN w:val="0"/>
        <w:adjustRightInd w:val="0"/>
        <w:ind w:right="48"/>
        <w:rPr>
          <w:rFonts w:cs="Arial"/>
          <w:bCs/>
          <w:sz w:val="20"/>
          <w:szCs w:val="20"/>
        </w:rPr>
      </w:pPr>
    </w:p>
    <w:p w:rsidR="000E6389" w:rsidRPr="00DE249B" w:rsidRDefault="000E6389" w:rsidP="00675493">
      <w:pPr>
        <w:jc w:val="both"/>
        <w:rPr>
          <w:rFonts w:cs="Arial"/>
          <w:sz w:val="20"/>
          <w:szCs w:val="20"/>
          <w:lang w:val="es-MX"/>
        </w:rPr>
      </w:pPr>
      <w:r w:rsidRPr="00DE249B">
        <w:rPr>
          <w:rFonts w:cs="Arial"/>
          <w:sz w:val="20"/>
          <w:szCs w:val="20"/>
          <w:lang w:val="es-MX"/>
        </w:rPr>
        <w:t>1. El hostigamiento sexual es el ejercicio del poder, en una relación de subordinación real de la víctima frente al agresor en los ámbitos laboral y/o escolar. Se expresa en conductas verbales, físicas o ambas, relacionadas con la sexualidad de connotación lasciva.</w:t>
      </w:r>
    </w:p>
    <w:p w:rsidR="000E6389" w:rsidRPr="00DE249B" w:rsidRDefault="000E6389" w:rsidP="00675493">
      <w:pPr>
        <w:jc w:val="both"/>
        <w:rPr>
          <w:rFonts w:cs="Arial"/>
          <w:sz w:val="20"/>
          <w:szCs w:val="20"/>
          <w:lang w:val="es-MX"/>
        </w:rPr>
      </w:pPr>
    </w:p>
    <w:p w:rsidR="00FE3034" w:rsidRDefault="000E6389" w:rsidP="00675493">
      <w:pPr>
        <w:autoSpaceDE w:val="0"/>
        <w:autoSpaceDN w:val="0"/>
        <w:adjustRightInd w:val="0"/>
        <w:ind w:right="48"/>
        <w:jc w:val="both"/>
        <w:rPr>
          <w:rFonts w:cs="Arial"/>
          <w:sz w:val="20"/>
          <w:szCs w:val="20"/>
          <w:lang w:val="es-MX"/>
        </w:rPr>
      </w:pPr>
      <w:r w:rsidRPr="00DE249B">
        <w:rPr>
          <w:rFonts w:cs="Arial"/>
          <w:sz w:val="20"/>
          <w:szCs w:val="20"/>
          <w:lang w:val="es-MX"/>
        </w:rPr>
        <w:t>2. El acoso sexual es una forma de violencia en la que, si bien no existe la subordinación, hay un ejercicio abusivo de poder que conlleva de hecho a un estado de indefensión y de riesgo para la víctima, independientemente de que se realice en uno o varios eventos.</w:t>
      </w:r>
    </w:p>
    <w:p w:rsidR="007D0CC7" w:rsidRDefault="007D0CC7" w:rsidP="00675493">
      <w:pPr>
        <w:autoSpaceDE w:val="0"/>
        <w:autoSpaceDN w:val="0"/>
        <w:adjustRightInd w:val="0"/>
        <w:ind w:right="48"/>
        <w:jc w:val="both"/>
        <w:rPr>
          <w:rFonts w:cs="Arial"/>
          <w:sz w:val="20"/>
          <w:szCs w:val="20"/>
          <w:lang w:val="es-MX"/>
        </w:rPr>
      </w:pPr>
    </w:p>
    <w:p w:rsidR="007D0CC7" w:rsidRDefault="007D0CC7" w:rsidP="007D0CC7">
      <w:pPr>
        <w:autoSpaceDE w:val="0"/>
        <w:autoSpaceDN w:val="0"/>
        <w:adjustRightInd w:val="0"/>
        <w:jc w:val="both"/>
        <w:rPr>
          <w:rFonts w:cs="Arial"/>
          <w:b/>
          <w:bCs/>
          <w:sz w:val="20"/>
          <w:szCs w:val="20"/>
        </w:rPr>
      </w:pPr>
      <w:r w:rsidRPr="004E5021">
        <w:rPr>
          <w:rFonts w:cs="Arial"/>
          <w:b/>
          <w:bCs/>
          <w:sz w:val="20"/>
          <w:szCs w:val="20"/>
        </w:rPr>
        <w:t>Artículos 9 Ter.</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17" w:history="1">
        <w:r w:rsidR="00FC477F" w:rsidRPr="007D0CC7">
          <w:rPr>
            <w:rStyle w:val="Hipervnculo"/>
            <w:rFonts w:cs="Arial"/>
            <w:b/>
            <w:i/>
            <w:sz w:val="16"/>
            <w:szCs w:val="20"/>
            <w:lang w:val="es-MX"/>
          </w:rPr>
          <w:t>https://po.tamaulipas.gob.mx/wp-content/uploads/2022/01/cxlvii-09-200122F.pdf</w:t>
        </w:r>
      </w:hyperlink>
    </w:p>
    <w:p w:rsidR="00FC477F" w:rsidRDefault="00FC477F" w:rsidP="007D0CC7">
      <w:pPr>
        <w:autoSpaceDE w:val="0"/>
        <w:autoSpaceDN w:val="0"/>
        <w:adjustRightInd w:val="0"/>
        <w:jc w:val="both"/>
        <w:rPr>
          <w:rFonts w:cs="Arial"/>
          <w:sz w:val="20"/>
          <w:szCs w:val="20"/>
        </w:rPr>
      </w:pP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que consagra la presente ley son personalísimas e</w:t>
      </w:r>
      <w:r w:rsidR="007D0CC7">
        <w:rPr>
          <w:rFonts w:cs="Arial"/>
          <w:sz w:val="20"/>
          <w:szCs w:val="20"/>
        </w:rPr>
        <w:t xml:space="preserve"> </w:t>
      </w:r>
      <w:r w:rsidR="007D0CC7" w:rsidRPr="007D0CC7">
        <w:rPr>
          <w:rFonts w:cs="Arial"/>
          <w:sz w:val="20"/>
          <w:szCs w:val="20"/>
        </w:rPr>
        <w:t>intransferibles y podrán ser:</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Administrativas: que son emitidas por el Ministerio Público y las autoridades</w:t>
      </w:r>
      <w:r w:rsidR="004E5021">
        <w:rPr>
          <w:rFonts w:cs="Arial"/>
          <w:sz w:val="20"/>
          <w:szCs w:val="20"/>
        </w:rPr>
        <w:t xml:space="preserve"> </w:t>
      </w:r>
      <w:r w:rsidRPr="007D0CC7">
        <w:rPr>
          <w:rFonts w:cs="Arial"/>
          <w:sz w:val="20"/>
          <w:szCs w:val="20"/>
        </w:rPr>
        <w:t>administrativas, y</w:t>
      </w:r>
    </w:p>
    <w:p w:rsidR="004E5021" w:rsidRPr="007D0CC7" w:rsidRDefault="004E5021" w:rsidP="007D0CC7">
      <w:pPr>
        <w:autoSpaceDE w:val="0"/>
        <w:autoSpaceDN w:val="0"/>
        <w:adjustRightInd w:val="0"/>
        <w:jc w:val="both"/>
        <w:rPr>
          <w:rFonts w:cs="Arial"/>
          <w:sz w:val="20"/>
          <w:szCs w:val="20"/>
        </w:rPr>
      </w:pPr>
    </w:p>
    <w:p w:rsidR="007D0CC7"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De naturaleza jurisdiccional: que son las emitidas por los órganos encargados</w:t>
      </w:r>
      <w:r>
        <w:rPr>
          <w:rFonts w:cs="Arial"/>
          <w:sz w:val="20"/>
          <w:szCs w:val="20"/>
        </w:rPr>
        <w:t xml:space="preserve"> </w:t>
      </w:r>
      <w:r w:rsidR="007D0CC7" w:rsidRPr="007D0CC7">
        <w:rPr>
          <w:rFonts w:cs="Arial"/>
          <w:sz w:val="20"/>
          <w:szCs w:val="20"/>
        </w:rPr>
        <w:t>de la administración de justicia.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órdenes de protección tendrán una duración de hasta 60 días,</w:t>
      </w:r>
      <w:r w:rsidR="004E5021">
        <w:rPr>
          <w:rFonts w:cs="Arial"/>
          <w:sz w:val="20"/>
          <w:szCs w:val="20"/>
        </w:rPr>
        <w:t xml:space="preserve"> </w:t>
      </w:r>
      <w:r w:rsidRPr="007D0CC7">
        <w:rPr>
          <w:rFonts w:cs="Arial"/>
          <w:sz w:val="20"/>
          <w:szCs w:val="20"/>
        </w:rPr>
        <w:t>prorrogables por 30 días más o por el tiempo que dure la investigación o</w:t>
      </w:r>
      <w:r w:rsidR="004E5021">
        <w:rPr>
          <w:rFonts w:cs="Arial"/>
          <w:sz w:val="20"/>
          <w:szCs w:val="20"/>
        </w:rPr>
        <w:t xml:space="preserve"> </w:t>
      </w:r>
      <w:r w:rsidRPr="007D0CC7">
        <w:rPr>
          <w:rFonts w:cs="Arial"/>
          <w:sz w:val="20"/>
          <w:szCs w:val="20"/>
        </w:rPr>
        <w:t>prolongarse hasta que cese la situación de riesgo para la víctima.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Deberán expedirse de manera inmediata o a más tardar dentro de las 4 horas</w:t>
      </w:r>
      <w:r w:rsidR="004E5021">
        <w:rPr>
          <w:rFonts w:cs="Arial"/>
          <w:sz w:val="20"/>
          <w:szCs w:val="20"/>
        </w:rPr>
        <w:t xml:space="preserve"> </w:t>
      </w:r>
      <w:r w:rsidRPr="007D0CC7">
        <w:rPr>
          <w:rFonts w:cs="Arial"/>
          <w:sz w:val="20"/>
          <w:szCs w:val="20"/>
        </w:rPr>
        <w:t>siguientes al conocimiento de los hechos que las generan.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4E5021">
        <w:rPr>
          <w:rFonts w:cs="Arial"/>
          <w:b/>
          <w:sz w:val="20"/>
          <w:szCs w:val="20"/>
        </w:rPr>
        <w:t xml:space="preserve">Artículo 9 </w:t>
      </w:r>
      <w:proofErr w:type="spellStart"/>
      <w:r w:rsidRPr="004E5021">
        <w:rPr>
          <w:rFonts w:cs="Arial"/>
          <w:b/>
          <w:sz w:val="20"/>
          <w:szCs w:val="20"/>
        </w:rPr>
        <w:t>Quater</w:t>
      </w:r>
      <w:proofErr w:type="spellEnd"/>
      <w:r w:rsidRPr="004E5021">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18" w:history="1">
        <w:r w:rsidR="00FC477F" w:rsidRPr="007D0CC7">
          <w:rPr>
            <w:rStyle w:val="Hipervnculo"/>
            <w:rFonts w:cs="Arial"/>
            <w:b/>
            <w:i/>
            <w:sz w:val="16"/>
            <w:szCs w:val="20"/>
            <w:lang w:val="es-MX"/>
          </w:rPr>
          <w:t>https://po.tamaulipas.gob.mx/wp-content/uploads/2022/01/cxlvii-09-200122F.pdf</w:t>
        </w:r>
      </w:hyperlink>
    </w:p>
    <w:p w:rsidR="00FC477F" w:rsidRPr="004E5021" w:rsidRDefault="00FC477F" w:rsidP="007D0CC7">
      <w:pPr>
        <w:autoSpaceDE w:val="0"/>
        <w:autoSpaceDN w:val="0"/>
        <w:adjustRightInd w:val="0"/>
        <w:jc w:val="both"/>
        <w:rPr>
          <w:rFonts w:cs="Arial"/>
          <w:b/>
          <w:sz w:val="20"/>
          <w:szCs w:val="20"/>
        </w:rPr>
      </w:pP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Quien en ejercicio de funciones públicas tenga conocimiento de la probable</w:t>
      </w:r>
      <w:r>
        <w:rPr>
          <w:rFonts w:cs="Arial"/>
          <w:sz w:val="20"/>
          <w:szCs w:val="20"/>
        </w:rPr>
        <w:t xml:space="preserve"> </w:t>
      </w:r>
      <w:r w:rsidR="007D0CC7" w:rsidRPr="007D0CC7">
        <w:rPr>
          <w:rFonts w:cs="Arial"/>
          <w:sz w:val="20"/>
          <w:szCs w:val="20"/>
        </w:rPr>
        <w:t>existencia de un hecho que la ley señale como infracción y/o delito en contra</w:t>
      </w:r>
      <w:r>
        <w:rPr>
          <w:rFonts w:cs="Arial"/>
          <w:sz w:val="20"/>
          <w:szCs w:val="20"/>
        </w:rPr>
        <w:t xml:space="preserve"> </w:t>
      </w:r>
      <w:r w:rsidR="007D0CC7" w:rsidRPr="007D0CC7">
        <w:rPr>
          <w:rFonts w:cs="Arial"/>
          <w:sz w:val="20"/>
          <w:szCs w:val="20"/>
        </w:rPr>
        <w:t xml:space="preserve">de una mujer o niña, está obligado a denunciarlo </w:t>
      </w:r>
      <w:r w:rsidR="007D0CC7" w:rsidRPr="007D0CC7">
        <w:rPr>
          <w:rFonts w:cs="Arial"/>
          <w:sz w:val="20"/>
          <w:szCs w:val="20"/>
        </w:rPr>
        <w:lastRenderedPageBreak/>
        <w:t>inmediatamente al Ministerio</w:t>
      </w:r>
      <w:r>
        <w:rPr>
          <w:rFonts w:cs="Arial"/>
          <w:sz w:val="20"/>
          <w:szCs w:val="20"/>
        </w:rPr>
        <w:t xml:space="preserve"> </w:t>
      </w:r>
      <w:r w:rsidR="007D0CC7" w:rsidRPr="007D0CC7">
        <w:rPr>
          <w:rFonts w:cs="Arial"/>
          <w:sz w:val="20"/>
          <w:szCs w:val="20"/>
        </w:rPr>
        <w:t>Público, proporcionándole todos los datos que tuviere, incluso poner a</w:t>
      </w:r>
      <w:r>
        <w:rPr>
          <w:rFonts w:cs="Arial"/>
          <w:sz w:val="20"/>
          <w:szCs w:val="20"/>
        </w:rPr>
        <w:t xml:space="preserve"> </w:t>
      </w:r>
      <w:r w:rsidR="007D0CC7" w:rsidRPr="007D0CC7">
        <w:rPr>
          <w:rFonts w:cs="Arial"/>
          <w:sz w:val="20"/>
          <w:szCs w:val="20"/>
        </w:rPr>
        <w:t>disposición de la autoridad competente al presunto agresor en los términos</w:t>
      </w:r>
      <w:r>
        <w:rPr>
          <w:rFonts w:cs="Arial"/>
          <w:sz w:val="20"/>
          <w:szCs w:val="20"/>
        </w:rPr>
        <w:t xml:space="preserve"> </w:t>
      </w:r>
      <w:r w:rsidR="007D0CC7" w:rsidRPr="007D0CC7">
        <w:rPr>
          <w:rFonts w:cs="Arial"/>
          <w:sz w:val="20"/>
          <w:szCs w:val="20"/>
        </w:rPr>
        <w:t>que contempla la Constitución Política de los Estados Unidos Mexicanos para</w:t>
      </w:r>
      <w:r>
        <w:rPr>
          <w:rFonts w:cs="Arial"/>
          <w:sz w:val="20"/>
          <w:szCs w:val="20"/>
        </w:rPr>
        <w:t xml:space="preserve"> </w:t>
      </w:r>
      <w:r w:rsidR="007D0CC7" w:rsidRPr="007D0CC7">
        <w:rPr>
          <w:rFonts w:cs="Arial"/>
          <w:sz w:val="20"/>
          <w:szCs w:val="20"/>
        </w:rPr>
        <w:t>el caso de la flagrancia.</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Quien tenga el deber jurídico de denunciar y no lo haga, será acreedor a las</w:t>
      </w:r>
      <w:r w:rsidR="004E5021">
        <w:rPr>
          <w:rFonts w:cs="Arial"/>
          <w:sz w:val="20"/>
          <w:szCs w:val="20"/>
        </w:rPr>
        <w:t xml:space="preserve"> </w:t>
      </w:r>
      <w:r w:rsidRPr="007D0CC7">
        <w:rPr>
          <w:rFonts w:cs="Arial"/>
          <w:sz w:val="20"/>
          <w:szCs w:val="20"/>
        </w:rPr>
        <w:t>sanciones correspondientes.</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4E5021">
        <w:rPr>
          <w:rFonts w:cs="Arial"/>
          <w:b/>
          <w:sz w:val="20"/>
          <w:szCs w:val="20"/>
        </w:rPr>
        <w:t xml:space="preserve">Artículo 9 </w:t>
      </w:r>
      <w:proofErr w:type="spellStart"/>
      <w:r w:rsidRPr="004E5021">
        <w:rPr>
          <w:rFonts w:cs="Arial"/>
          <w:b/>
          <w:sz w:val="20"/>
          <w:szCs w:val="20"/>
        </w:rPr>
        <w:t>Qinquies</w:t>
      </w:r>
      <w:proofErr w:type="spellEnd"/>
      <w:r w:rsidRPr="004E5021">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19" w:history="1">
        <w:r w:rsidR="00FC477F" w:rsidRPr="007D0CC7">
          <w:rPr>
            <w:rStyle w:val="Hipervnculo"/>
            <w:rFonts w:cs="Arial"/>
            <w:b/>
            <w:i/>
            <w:sz w:val="16"/>
            <w:szCs w:val="20"/>
            <w:lang w:val="es-MX"/>
          </w:rPr>
          <w:t>https://po.tamaulipas.gob.mx/wp-content/uploads/2022/01/cxlvii-09-200122F.pdf</w:t>
        </w:r>
      </w:hyperlink>
    </w:p>
    <w:p w:rsidR="00FC477F" w:rsidRPr="004E5021" w:rsidRDefault="00FC477F" w:rsidP="007D0CC7">
      <w:pPr>
        <w:autoSpaceDE w:val="0"/>
        <w:autoSpaceDN w:val="0"/>
        <w:adjustRightInd w:val="0"/>
        <w:jc w:val="both"/>
        <w:rPr>
          <w:rFonts w:cs="Arial"/>
          <w:b/>
          <w:sz w:val="20"/>
          <w:szCs w:val="20"/>
        </w:rPr>
      </w:pPr>
    </w:p>
    <w:p w:rsidR="007D0CC7" w:rsidRDefault="004E5021"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se deberán dictar e implementar con base en los</w:t>
      </w:r>
      <w:r>
        <w:rPr>
          <w:rFonts w:cs="Arial"/>
          <w:sz w:val="20"/>
          <w:szCs w:val="20"/>
        </w:rPr>
        <w:t xml:space="preserve"> </w:t>
      </w:r>
      <w:r w:rsidR="007D0CC7" w:rsidRPr="007D0CC7">
        <w:rPr>
          <w:rFonts w:cs="Arial"/>
          <w:sz w:val="20"/>
          <w:szCs w:val="20"/>
        </w:rPr>
        <w:t>siguientes principios:</w:t>
      </w:r>
    </w:p>
    <w:p w:rsidR="004E5021" w:rsidRPr="007D0CC7" w:rsidRDefault="004E5021"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l. Principio de protección: Considera primordial la vida, la integridad física, la</w:t>
      </w:r>
      <w:r w:rsidR="004E5021">
        <w:rPr>
          <w:rFonts w:cs="Arial"/>
          <w:sz w:val="20"/>
          <w:szCs w:val="20"/>
        </w:rPr>
        <w:t xml:space="preserve"> </w:t>
      </w:r>
      <w:r w:rsidRPr="007D0CC7">
        <w:rPr>
          <w:rFonts w:cs="Arial"/>
          <w:sz w:val="20"/>
          <w:szCs w:val="20"/>
        </w:rPr>
        <w:t>libertad y la seguridad de las personas;</w:t>
      </w:r>
    </w:p>
    <w:p w:rsidR="004E5021" w:rsidRDefault="004E5021" w:rsidP="007D0CC7">
      <w:pPr>
        <w:autoSpaceDE w:val="0"/>
        <w:autoSpaceDN w:val="0"/>
        <w:adjustRightInd w:val="0"/>
        <w:jc w:val="both"/>
        <w:rPr>
          <w:rFonts w:cs="Arial"/>
          <w:sz w:val="20"/>
          <w:szCs w:val="20"/>
        </w:rPr>
      </w:pPr>
    </w:p>
    <w:p w:rsidR="004E5021" w:rsidRDefault="004E5021"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Principio de necesidad y proporcionalidad: Las órdenes de protección deben</w:t>
      </w:r>
      <w:r>
        <w:rPr>
          <w:rFonts w:cs="Arial"/>
          <w:sz w:val="20"/>
          <w:szCs w:val="20"/>
        </w:rPr>
        <w:t xml:space="preserve"> </w:t>
      </w:r>
      <w:r w:rsidR="007D0CC7" w:rsidRPr="007D0CC7">
        <w:rPr>
          <w:rFonts w:cs="Arial"/>
          <w:sz w:val="20"/>
          <w:szCs w:val="20"/>
        </w:rPr>
        <w:t>responder a la situación de violencia en que se encuentre la persona</w:t>
      </w:r>
      <w:r>
        <w:rPr>
          <w:rFonts w:cs="Arial"/>
          <w:sz w:val="20"/>
          <w:szCs w:val="20"/>
        </w:rPr>
        <w:t xml:space="preserve"> </w:t>
      </w:r>
      <w:r w:rsidR="007D0CC7" w:rsidRPr="007D0CC7">
        <w:rPr>
          <w:rFonts w:cs="Arial"/>
          <w:sz w:val="20"/>
          <w:szCs w:val="20"/>
        </w:rPr>
        <w:t>destinataria, y deben garantizar su seguridad o reducir los riesgos existentes;</w:t>
      </w:r>
    </w:p>
    <w:p w:rsidR="004E5021" w:rsidRDefault="004E5021" w:rsidP="007D0CC7">
      <w:pPr>
        <w:autoSpaceDE w:val="0"/>
        <w:autoSpaceDN w:val="0"/>
        <w:adjustRightInd w:val="0"/>
        <w:jc w:val="both"/>
        <w:rPr>
          <w:rFonts w:cs="Arial"/>
          <w:sz w:val="20"/>
          <w:szCs w:val="20"/>
        </w:rPr>
      </w:pPr>
    </w:p>
    <w:p w:rsidR="007D0CC7" w:rsidRPr="007D0CC7" w:rsidRDefault="004E5021"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Principio de confidencialidad: Toda la información y actividad administrativa</w:t>
      </w:r>
      <w:r>
        <w:rPr>
          <w:rFonts w:cs="Arial"/>
          <w:sz w:val="20"/>
          <w:szCs w:val="20"/>
        </w:rPr>
        <w:t xml:space="preserve"> </w:t>
      </w:r>
      <w:r w:rsidR="007D0CC7" w:rsidRPr="007D0CC7">
        <w:rPr>
          <w:rFonts w:cs="Arial"/>
          <w:sz w:val="20"/>
          <w:szCs w:val="20"/>
        </w:rPr>
        <w:t>o jurisdiccional relacionada con el ámbito de protección de las personas, debe</w:t>
      </w:r>
      <w:r>
        <w:rPr>
          <w:rFonts w:cs="Arial"/>
          <w:sz w:val="20"/>
          <w:szCs w:val="20"/>
        </w:rPr>
        <w:t xml:space="preserve"> </w:t>
      </w:r>
      <w:r w:rsidR="007D0CC7" w:rsidRPr="007D0CC7">
        <w:rPr>
          <w:rFonts w:cs="Arial"/>
          <w:sz w:val="20"/>
          <w:szCs w:val="20"/>
        </w:rPr>
        <w:t>ser reservada para los fines de la investigación o del proceso respectivo;</w:t>
      </w:r>
    </w:p>
    <w:p w:rsidR="007D0CC7" w:rsidRDefault="007D0CC7" w:rsidP="007D0CC7">
      <w:pPr>
        <w:autoSpaceDE w:val="0"/>
        <w:autoSpaceDN w:val="0"/>
        <w:adjustRightInd w:val="0"/>
        <w:jc w:val="both"/>
        <w:rPr>
          <w:rFonts w:cs="Arial"/>
          <w:sz w:val="20"/>
          <w:szCs w:val="20"/>
        </w:rPr>
      </w:pPr>
      <w:r w:rsidRPr="007D0CC7">
        <w:rPr>
          <w:rFonts w:cs="Arial"/>
          <w:sz w:val="20"/>
          <w:szCs w:val="20"/>
        </w:rPr>
        <w:t>IV. Principio de oportunidad y eficacia: Las órdenes deben ser oportunas,</w:t>
      </w:r>
      <w:r w:rsidR="004E5021">
        <w:rPr>
          <w:rFonts w:cs="Arial"/>
          <w:sz w:val="20"/>
          <w:szCs w:val="20"/>
        </w:rPr>
        <w:t xml:space="preserve"> </w:t>
      </w:r>
      <w:r w:rsidRPr="007D0CC7">
        <w:rPr>
          <w:rFonts w:cs="Arial"/>
          <w:sz w:val="20"/>
          <w:szCs w:val="20"/>
        </w:rPr>
        <w:t>específicas, adecuadas y eficientes para la protección de la víctima, y deben ser</w:t>
      </w:r>
      <w:r w:rsidR="004E5021">
        <w:rPr>
          <w:rFonts w:cs="Arial"/>
          <w:sz w:val="20"/>
          <w:szCs w:val="20"/>
        </w:rPr>
        <w:t xml:space="preserve"> </w:t>
      </w:r>
      <w:r w:rsidRPr="007D0CC7">
        <w:rPr>
          <w:rFonts w:cs="Arial"/>
          <w:sz w:val="20"/>
          <w:szCs w:val="20"/>
        </w:rPr>
        <w:t>otorgadas e implementadas de manera inmediata y durante el tiempo que</w:t>
      </w:r>
      <w:r w:rsidR="004E5021">
        <w:rPr>
          <w:rFonts w:cs="Arial"/>
          <w:sz w:val="20"/>
          <w:szCs w:val="20"/>
        </w:rPr>
        <w:t xml:space="preserve"> </w:t>
      </w:r>
      <w:r w:rsidRPr="007D0CC7">
        <w:rPr>
          <w:rFonts w:cs="Arial"/>
          <w:sz w:val="20"/>
          <w:szCs w:val="20"/>
        </w:rPr>
        <w:t>garanticen su objetivo;</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Principio de accesibilidad: Se deberá articular un procedimiento sencillo para</w:t>
      </w:r>
      <w:r w:rsidR="004E5021">
        <w:rPr>
          <w:rFonts w:cs="Arial"/>
          <w:sz w:val="20"/>
          <w:szCs w:val="20"/>
        </w:rPr>
        <w:t xml:space="preserve"> </w:t>
      </w:r>
      <w:r w:rsidRPr="007D0CC7">
        <w:rPr>
          <w:rFonts w:cs="Arial"/>
          <w:sz w:val="20"/>
          <w:szCs w:val="20"/>
        </w:rPr>
        <w:t>que facilite a las víctimas obtener la protección inmediata que requiere su</w:t>
      </w:r>
      <w:r w:rsidR="004E5021">
        <w:rPr>
          <w:rFonts w:cs="Arial"/>
          <w:sz w:val="20"/>
          <w:szCs w:val="20"/>
        </w:rPr>
        <w:t xml:space="preserve"> </w:t>
      </w:r>
      <w:r w:rsidRPr="007D0CC7">
        <w:rPr>
          <w:rFonts w:cs="Arial"/>
          <w:sz w:val="20"/>
          <w:szCs w:val="20"/>
        </w:rPr>
        <w:t>situación;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Principio de integralidad: El otorgamiento de la medida a favor de la víctima</w:t>
      </w:r>
      <w:r w:rsidR="004E5021">
        <w:rPr>
          <w:rFonts w:cs="Arial"/>
          <w:sz w:val="20"/>
          <w:szCs w:val="20"/>
        </w:rPr>
        <w:t xml:space="preserve"> </w:t>
      </w:r>
      <w:r w:rsidRPr="007D0CC7">
        <w:rPr>
          <w:rFonts w:cs="Arial"/>
          <w:sz w:val="20"/>
          <w:szCs w:val="20"/>
        </w:rPr>
        <w:t>deberá generarse en un solo acto y de forma automática, y</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Principio pro persona: Para interpretar lo referente al otorgamiento de las</w:t>
      </w:r>
      <w:r w:rsidR="004E5021">
        <w:rPr>
          <w:rFonts w:cs="Arial"/>
          <w:sz w:val="20"/>
          <w:szCs w:val="20"/>
        </w:rPr>
        <w:t xml:space="preserve"> </w:t>
      </w:r>
      <w:r w:rsidRPr="007D0CC7">
        <w:rPr>
          <w:rFonts w:cs="Arial"/>
          <w:sz w:val="20"/>
          <w:szCs w:val="20"/>
        </w:rPr>
        <w:t>órdenes de protección, en caso de duda, con relación a la situación de</w:t>
      </w:r>
      <w:r w:rsidR="004E5021">
        <w:rPr>
          <w:rFonts w:cs="Arial"/>
          <w:sz w:val="20"/>
          <w:szCs w:val="20"/>
        </w:rPr>
        <w:t xml:space="preserve"> </w:t>
      </w:r>
      <w:r w:rsidRPr="007D0CC7">
        <w:rPr>
          <w:rFonts w:cs="Arial"/>
          <w:sz w:val="20"/>
          <w:szCs w:val="20"/>
        </w:rPr>
        <w:t>violencia, se estará a lo más favorable para la víctima, tratándose de niñas</w:t>
      </w:r>
      <w:r w:rsidR="004E5021">
        <w:rPr>
          <w:rFonts w:cs="Arial"/>
          <w:sz w:val="20"/>
          <w:szCs w:val="20"/>
        </w:rPr>
        <w:t xml:space="preserve"> </w:t>
      </w:r>
      <w:r w:rsidRPr="007D0CC7">
        <w:rPr>
          <w:rFonts w:cs="Arial"/>
          <w:sz w:val="20"/>
          <w:szCs w:val="20"/>
        </w:rPr>
        <w:t>siempre se garantizará que se cumpla en todas las decisiones que se tomen</w:t>
      </w:r>
      <w:r w:rsidR="004E5021">
        <w:rPr>
          <w:rFonts w:cs="Arial"/>
          <w:sz w:val="20"/>
          <w:szCs w:val="20"/>
        </w:rPr>
        <w:t xml:space="preserve"> </w:t>
      </w:r>
      <w:r w:rsidRPr="007D0CC7">
        <w:rPr>
          <w:rFonts w:cs="Arial"/>
          <w:sz w:val="20"/>
          <w:szCs w:val="20"/>
        </w:rPr>
        <w:t>respecto de las órdenes de protección.</w:t>
      </w:r>
    </w:p>
    <w:p w:rsidR="004E5021" w:rsidRPr="007D0CC7" w:rsidRDefault="004E5021"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De igual forma, cuando las determinaciones que se tomen respecto de una</w:t>
      </w:r>
      <w:r w:rsidR="001C045A">
        <w:rPr>
          <w:rFonts w:cs="Arial"/>
          <w:sz w:val="20"/>
          <w:szCs w:val="20"/>
        </w:rPr>
        <w:t xml:space="preserve"> </w:t>
      </w:r>
      <w:r w:rsidRPr="007D0CC7">
        <w:rPr>
          <w:rFonts w:cs="Arial"/>
          <w:sz w:val="20"/>
          <w:szCs w:val="20"/>
        </w:rPr>
        <w:t>mujer víctima de violencia pudieran impactar en los derechos de las hijas o</w:t>
      </w:r>
      <w:r w:rsidR="001C045A">
        <w:rPr>
          <w:rFonts w:cs="Arial"/>
          <w:sz w:val="20"/>
          <w:szCs w:val="20"/>
        </w:rPr>
        <w:t xml:space="preserve"> </w:t>
      </w:r>
      <w:r w:rsidRPr="007D0CC7">
        <w:rPr>
          <w:rFonts w:cs="Arial"/>
          <w:sz w:val="20"/>
          <w:szCs w:val="20"/>
        </w:rPr>
        <w:t>hijos menores de 18 años de edad.</w:t>
      </w:r>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Sexies</w:t>
      </w:r>
      <w:proofErr w:type="spellEnd"/>
      <w:r w:rsidRPr="001C045A">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0" w:history="1">
        <w:r w:rsidR="00FC477F" w:rsidRPr="007D0CC7">
          <w:rPr>
            <w:rStyle w:val="Hipervnculo"/>
            <w:rFonts w:cs="Arial"/>
            <w:b/>
            <w:i/>
            <w:sz w:val="16"/>
            <w:szCs w:val="20"/>
            <w:lang w:val="es-MX"/>
          </w:rPr>
          <w:t>https://po.tamaulipas.gob.mx/wp-content/uploads/2022/01/cxlvii-09-200122F.pdf</w:t>
        </w:r>
      </w:hyperlink>
    </w:p>
    <w:p w:rsidR="00FC477F" w:rsidRPr="007D0CC7" w:rsidRDefault="00FC477F"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Cuando una mujer o n</w:t>
      </w:r>
      <w:r>
        <w:rPr>
          <w:rFonts w:cs="Arial"/>
          <w:sz w:val="20"/>
          <w:szCs w:val="20"/>
        </w:rPr>
        <w:t>iñ</w:t>
      </w:r>
      <w:r w:rsidR="007D0CC7" w:rsidRPr="007D0CC7">
        <w:rPr>
          <w:rFonts w:cs="Arial"/>
          <w:sz w:val="20"/>
          <w:szCs w:val="20"/>
        </w:rPr>
        <w:t>a víctima de violencia soliciten una orden de</w:t>
      </w:r>
      <w:r>
        <w:rPr>
          <w:rFonts w:cs="Arial"/>
          <w:sz w:val="20"/>
          <w:szCs w:val="20"/>
        </w:rPr>
        <w:t xml:space="preserve"> </w:t>
      </w:r>
      <w:r w:rsidR="007D0CC7" w:rsidRPr="007D0CC7">
        <w:rPr>
          <w:rFonts w:cs="Arial"/>
          <w:sz w:val="20"/>
          <w:szCs w:val="20"/>
        </w:rPr>
        <w:t>protección a la autoridad administrativa, ministerial y/o judicial, se le deberá</w:t>
      </w:r>
      <w:r>
        <w:rPr>
          <w:rFonts w:cs="Arial"/>
          <w:sz w:val="20"/>
          <w:szCs w:val="20"/>
        </w:rPr>
        <w:t xml:space="preserve"> </w:t>
      </w:r>
      <w:r w:rsidR="007D0CC7" w:rsidRPr="007D0CC7">
        <w:rPr>
          <w:rFonts w:cs="Arial"/>
          <w:sz w:val="20"/>
          <w:szCs w:val="20"/>
        </w:rPr>
        <w:t>brindar toda la información disponible sobre el procedimiento relacionado con</w:t>
      </w:r>
      <w:r>
        <w:rPr>
          <w:rFonts w:cs="Arial"/>
          <w:sz w:val="20"/>
          <w:szCs w:val="20"/>
        </w:rPr>
        <w:t xml:space="preserve"> </w:t>
      </w:r>
      <w:r w:rsidR="007D0CC7" w:rsidRPr="007D0CC7">
        <w:rPr>
          <w:rFonts w:cs="Arial"/>
          <w:sz w:val="20"/>
          <w:szCs w:val="20"/>
        </w:rPr>
        <w:t>la propia orden.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 autoridad deberá informar con un lenguaje claro, sencillo y empático a la</w:t>
      </w:r>
      <w:r w:rsidR="001C045A">
        <w:rPr>
          <w:rFonts w:cs="Arial"/>
          <w:sz w:val="20"/>
          <w:szCs w:val="20"/>
        </w:rPr>
        <w:t xml:space="preserve"> </w:t>
      </w:r>
      <w:r w:rsidRPr="007D0CC7">
        <w:rPr>
          <w:rFonts w:cs="Arial"/>
          <w:sz w:val="20"/>
          <w:szCs w:val="20"/>
        </w:rPr>
        <w:t>mujer víctima de violencia sobre su derecho a solicitar las órdenes de</w:t>
      </w:r>
      <w:r w:rsidR="001C045A">
        <w:rPr>
          <w:rFonts w:cs="Arial"/>
          <w:sz w:val="20"/>
          <w:szCs w:val="20"/>
        </w:rPr>
        <w:t xml:space="preserve"> </w:t>
      </w:r>
      <w:r w:rsidRPr="007D0CC7">
        <w:rPr>
          <w:rFonts w:cs="Arial"/>
          <w:sz w:val="20"/>
          <w:szCs w:val="20"/>
        </w:rPr>
        <w:t>protección, y evitará cualquier información tendiente a inhibir o desincentivar</w:t>
      </w:r>
      <w:r w:rsidR="001C045A">
        <w:rPr>
          <w:rFonts w:cs="Arial"/>
          <w:sz w:val="20"/>
          <w:szCs w:val="20"/>
        </w:rPr>
        <w:t xml:space="preserve"> </w:t>
      </w:r>
      <w:r w:rsidRPr="007D0CC7">
        <w:rPr>
          <w:rFonts w:cs="Arial"/>
          <w:sz w:val="20"/>
          <w:szCs w:val="20"/>
        </w:rPr>
        <w:t>la solicitud.</w:t>
      </w:r>
    </w:p>
    <w:p w:rsidR="001C045A" w:rsidRPr="007D0CC7" w:rsidRDefault="001C045A" w:rsidP="007D0CC7">
      <w:pPr>
        <w:autoSpaceDE w:val="0"/>
        <w:autoSpaceDN w:val="0"/>
        <w:adjustRightInd w:val="0"/>
        <w:jc w:val="both"/>
        <w:rPr>
          <w:rFonts w:cs="Arial"/>
          <w:sz w:val="20"/>
          <w:szCs w:val="20"/>
        </w:rPr>
      </w:pPr>
    </w:p>
    <w:p w:rsidR="001C045A" w:rsidRDefault="007D0CC7" w:rsidP="007D0CC7">
      <w:pPr>
        <w:autoSpaceDE w:val="0"/>
        <w:autoSpaceDN w:val="0"/>
        <w:adjustRightInd w:val="0"/>
        <w:jc w:val="both"/>
        <w:rPr>
          <w:rFonts w:cs="Arial"/>
          <w:sz w:val="20"/>
          <w:szCs w:val="20"/>
        </w:rPr>
      </w:pPr>
      <w:r w:rsidRPr="007D0CC7">
        <w:rPr>
          <w:rFonts w:cs="Arial"/>
          <w:sz w:val="20"/>
          <w:szCs w:val="20"/>
        </w:rPr>
        <w:t>3. La autoridad deberá de realizar la medición y valoración del riesgo, la</w:t>
      </w:r>
      <w:r w:rsidR="001C045A">
        <w:rPr>
          <w:rFonts w:cs="Arial"/>
          <w:sz w:val="20"/>
          <w:szCs w:val="20"/>
        </w:rPr>
        <w:t xml:space="preserve"> </w:t>
      </w:r>
      <w:r w:rsidRPr="007D0CC7">
        <w:rPr>
          <w:rFonts w:cs="Arial"/>
          <w:sz w:val="20"/>
          <w:szCs w:val="20"/>
        </w:rPr>
        <w:t>valoración médica en caso de requerirse, así como la valoración psicológica.</w:t>
      </w:r>
    </w:p>
    <w:p w:rsidR="001C045A"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4. Las autoridades Estatales y Municipales atenderán las denuncias anónimas</w:t>
      </w:r>
      <w:r w:rsidR="001C045A">
        <w:rPr>
          <w:rFonts w:cs="Arial"/>
          <w:sz w:val="20"/>
          <w:szCs w:val="20"/>
        </w:rPr>
        <w:t xml:space="preserve"> </w:t>
      </w:r>
      <w:r w:rsidRPr="007D0CC7">
        <w:rPr>
          <w:rFonts w:cs="Arial"/>
          <w:sz w:val="20"/>
          <w:szCs w:val="20"/>
        </w:rPr>
        <w:t>de las mujeres y niñas víctimas de violencia, otorgando las órdenes de</w:t>
      </w:r>
      <w:r w:rsidR="001C045A">
        <w:rPr>
          <w:rFonts w:cs="Arial"/>
          <w:sz w:val="20"/>
          <w:szCs w:val="20"/>
        </w:rPr>
        <w:t xml:space="preserve"> </w:t>
      </w:r>
      <w:r w:rsidRPr="007D0CC7">
        <w:rPr>
          <w:rFonts w:cs="Arial"/>
          <w:sz w:val="20"/>
          <w:szCs w:val="20"/>
        </w:rPr>
        <w:t xml:space="preserve">protección correspondientes de conformidad con lo </w:t>
      </w:r>
      <w:r w:rsidRPr="007D0CC7">
        <w:rPr>
          <w:rFonts w:cs="Arial"/>
          <w:sz w:val="20"/>
          <w:szCs w:val="20"/>
        </w:rPr>
        <w:lastRenderedPageBreak/>
        <w:t>previsto en la Ley General</w:t>
      </w:r>
      <w:r w:rsidR="001C045A">
        <w:rPr>
          <w:rFonts w:cs="Arial"/>
          <w:sz w:val="20"/>
          <w:szCs w:val="20"/>
        </w:rPr>
        <w:t xml:space="preserve"> </w:t>
      </w:r>
      <w:r w:rsidRPr="007D0CC7">
        <w:rPr>
          <w:rFonts w:cs="Arial"/>
          <w:sz w:val="20"/>
          <w:szCs w:val="20"/>
        </w:rPr>
        <w:t>de Acceso de las Mujeres a una Vida Libre de Violencia, necesarias para</w:t>
      </w:r>
      <w:r w:rsidR="001C045A">
        <w:rPr>
          <w:rFonts w:cs="Arial"/>
          <w:sz w:val="20"/>
          <w:szCs w:val="20"/>
        </w:rPr>
        <w:t xml:space="preserve"> </w:t>
      </w:r>
      <w:r w:rsidRPr="007D0CC7">
        <w:rPr>
          <w:rFonts w:cs="Arial"/>
          <w:sz w:val="20"/>
          <w:szCs w:val="20"/>
        </w:rPr>
        <w:t>salvaguardar, su integridad, y su anonimato, en el caso de que este último lo</w:t>
      </w:r>
      <w:r w:rsidR="001C045A">
        <w:rPr>
          <w:rFonts w:cs="Arial"/>
          <w:sz w:val="20"/>
          <w:szCs w:val="20"/>
        </w:rPr>
        <w:t xml:space="preserve"> </w:t>
      </w:r>
      <w:r w:rsidRPr="007D0CC7">
        <w:rPr>
          <w:rFonts w:cs="Arial"/>
          <w:sz w:val="20"/>
          <w:szCs w:val="20"/>
        </w:rPr>
        <w:t>peticione así.</w:t>
      </w:r>
    </w:p>
    <w:p w:rsidR="001C045A" w:rsidRPr="007D0CC7" w:rsidRDefault="001C045A" w:rsidP="007D0CC7">
      <w:pPr>
        <w:autoSpaceDE w:val="0"/>
        <w:autoSpaceDN w:val="0"/>
        <w:adjustRightInd w:val="0"/>
        <w:jc w:val="both"/>
        <w:rPr>
          <w:rFonts w:cs="Arial"/>
          <w:sz w:val="20"/>
          <w:szCs w:val="20"/>
        </w:rPr>
      </w:pPr>
    </w:p>
    <w:p w:rsidR="00A90CC9" w:rsidRDefault="00A90CC9" w:rsidP="007D0CC7">
      <w:pPr>
        <w:autoSpaceDE w:val="0"/>
        <w:autoSpaceDN w:val="0"/>
        <w:adjustRightInd w:val="0"/>
        <w:jc w:val="both"/>
        <w:rPr>
          <w:rFonts w:cs="Arial"/>
          <w:b/>
          <w:sz w:val="20"/>
          <w:szCs w:val="20"/>
        </w:rPr>
      </w:pPr>
    </w:p>
    <w:p w:rsidR="00A90CC9" w:rsidRDefault="00A90CC9"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Septies</w:t>
      </w:r>
      <w:proofErr w:type="spellEnd"/>
      <w:r w:rsidRPr="001C045A">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1" w:history="1">
        <w:r w:rsidR="00FC477F" w:rsidRPr="007D0CC7">
          <w:rPr>
            <w:rStyle w:val="Hipervnculo"/>
            <w:rFonts w:cs="Arial"/>
            <w:b/>
            <w:i/>
            <w:sz w:val="16"/>
            <w:szCs w:val="20"/>
            <w:lang w:val="es-MX"/>
          </w:rPr>
          <w:t>https://po.tamaulipas.gob.mx/wp-content/uploads/2022/01/cxlvii-09-200122F.pdf</w:t>
        </w:r>
      </w:hyperlink>
    </w:p>
    <w:p w:rsidR="00FC477F" w:rsidRPr="001C045A" w:rsidRDefault="00FC477F"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Para la emisión de las órdenes de protección las autoridades administrativas, el</w:t>
      </w:r>
      <w:r w:rsidR="001C045A">
        <w:rPr>
          <w:rFonts w:cs="Arial"/>
          <w:sz w:val="20"/>
          <w:szCs w:val="20"/>
        </w:rPr>
        <w:t xml:space="preserve"> </w:t>
      </w:r>
      <w:r w:rsidRPr="007D0CC7">
        <w:rPr>
          <w:rFonts w:cs="Arial"/>
          <w:sz w:val="20"/>
          <w:szCs w:val="20"/>
        </w:rPr>
        <w:t>Ministerio Público o el órgano jurisdiccional competente tomará en</w:t>
      </w:r>
      <w:r w:rsidR="001C045A">
        <w:rPr>
          <w:rFonts w:cs="Arial"/>
          <w:sz w:val="20"/>
          <w:szCs w:val="20"/>
        </w:rPr>
        <w:t xml:space="preserve"> </w:t>
      </w:r>
      <w:r w:rsidRPr="007D0CC7">
        <w:rPr>
          <w:rFonts w:cs="Arial"/>
          <w:sz w:val="20"/>
          <w:szCs w:val="20"/>
        </w:rPr>
        <w:t>consideración: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hechos relatados por la mujer o la niña, en situación de violencia,</w:t>
      </w:r>
      <w:r w:rsidR="001C045A">
        <w:rPr>
          <w:rFonts w:cs="Arial"/>
          <w:sz w:val="20"/>
          <w:szCs w:val="20"/>
        </w:rPr>
        <w:t xml:space="preserve"> </w:t>
      </w:r>
      <w:r w:rsidRPr="007D0CC7">
        <w:rPr>
          <w:rFonts w:cs="Arial"/>
          <w:sz w:val="20"/>
          <w:szCs w:val="20"/>
        </w:rPr>
        <w:t>considerando su desarrollo evolutivo y cognoscitivo o por quien lo haga del</w:t>
      </w:r>
      <w:r w:rsidR="001C045A">
        <w:rPr>
          <w:rFonts w:cs="Arial"/>
          <w:sz w:val="20"/>
          <w:szCs w:val="20"/>
        </w:rPr>
        <w:t xml:space="preserve"> </w:t>
      </w:r>
      <w:r w:rsidRPr="007D0CC7">
        <w:rPr>
          <w:rFonts w:cs="Arial"/>
          <w:sz w:val="20"/>
          <w:szCs w:val="20"/>
        </w:rPr>
        <w:t>conocimiento a la autoridad;</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Las peticiones explícitas de la mujer o la niña, en situación de violencia,</w:t>
      </w:r>
      <w:r>
        <w:rPr>
          <w:rFonts w:cs="Arial"/>
          <w:sz w:val="20"/>
          <w:szCs w:val="20"/>
        </w:rPr>
        <w:t xml:space="preserve"> </w:t>
      </w:r>
      <w:r w:rsidR="007D0CC7" w:rsidRPr="007D0CC7">
        <w:rPr>
          <w:rFonts w:cs="Arial"/>
          <w:sz w:val="20"/>
          <w:szCs w:val="20"/>
        </w:rPr>
        <w:t>considerando su desarrollo evolutivo y cognoscitivo o de quien informe sobre</w:t>
      </w:r>
      <w:r>
        <w:rPr>
          <w:rFonts w:cs="Arial"/>
          <w:sz w:val="20"/>
          <w:szCs w:val="20"/>
        </w:rPr>
        <w:t xml:space="preserve"> </w:t>
      </w:r>
      <w:r w:rsidR="007D0CC7" w:rsidRPr="007D0CC7">
        <w:rPr>
          <w:rFonts w:cs="Arial"/>
          <w:sz w:val="20"/>
          <w:szCs w:val="20"/>
        </w:rPr>
        <w:t>el hecho;</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Las medidas que ella considere oportunas, una vez informada de cuáles</w:t>
      </w:r>
      <w:r>
        <w:rPr>
          <w:rFonts w:cs="Arial"/>
          <w:sz w:val="20"/>
          <w:szCs w:val="20"/>
        </w:rPr>
        <w:t xml:space="preserve"> </w:t>
      </w:r>
      <w:r w:rsidR="007D0CC7" w:rsidRPr="007D0CC7">
        <w:rPr>
          <w:rFonts w:cs="Arial"/>
          <w:sz w:val="20"/>
          <w:szCs w:val="20"/>
        </w:rPr>
        <w:t>pueden ser esas medidas. Tratándose de niñas, las medidas siempre serán</w:t>
      </w:r>
      <w:r>
        <w:rPr>
          <w:rFonts w:cs="Arial"/>
          <w:sz w:val="20"/>
          <w:szCs w:val="20"/>
        </w:rPr>
        <w:t xml:space="preserve"> </w:t>
      </w:r>
      <w:r w:rsidR="007D0CC7" w:rsidRPr="007D0CC7">
        <w:rPr>
          <w:rFonts w:cs="Arial"/>
          <w:sz w:val="20"/>
          <w:szCs w:val="20"/>
        </w:rPr>
        <w:t>determinadas conforme al principio del interés superior de la niñez;</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Las necesidades que se deriven de su situación particular analizando su</w:t>
      </w:r>
      <w:r w:rsidR="001C045A">
        <w:rPr>
          <w:rFonts w:cs="Arial"/>
          <w:sz w:val="20"/>
          <w:szCs w:val="20"/>
        </w:rPr>
        <w:t xml:space="preserve"> </w:t>
      </w:r>
      <w:r w:rsidRPr="007D0CC7">
        <w:rPr>
          <w:rFonts w:cs="Arial"/>
          <w:sz w:val="20"/>
          <w:szCs w:val="20"/>
        </w:rPr>
        <w:t>identidad de género, orientación sexual, raza, origen étnico, edad,</w:t>
      </w:r>
      <w:r w:rsidR="001C045A">
        <w:rPr>
          <w:rFonts w:cs="Arial"/>
          <w:sz w:val="20"/>
          <w:szCs w:val="20"/>
        </w:rPr>
        <w:t xml:space="preserve"> </w:t>
      </w:r>
      <w:r w:rsidRPr="007D0CC7">
        <w:rPr>
          <w:rFonts w:cs="Arial"/>
          <w:sz w:val="20"/>
          <w:szCs w:val="20"/>
        </w:rPr>
        <w:t>nacionalidad, discapacidad, religión, así como cualquier otra condición</w:t>
      </w:r>
      <w:r w:rsidR="001C045A">
        <w:rPr>
          <w:rFonts w:cs="Arial"/>
          <w:sz w:val="20"/>
          <w:szCs w:val="20"/>
        </w:rPr>
        <w:t xml:space="preserve"> </w:t>
      </w:r>
      <w:r w:rsidRPr="007D0CC7">
        <w:rPr>
          <w:rFonts w:cs="Arial"/>
          <w:sz w:val="20"/>
          <w:szCs w:val="20"/>
        </w:rPr>
        <w:t>relevante;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persistencia del riesgo aún después de su salida de un refugio temporal, y</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manifestación de actos o hechos previos de cualquier tipo de violencia</w:t>
      </w:r>
      <w:r w:rsidR="001C045A">
        <w:rPr>
          <w:rFonts w:cs="Arial"/>
          <w:sz w:val="20"/>
          <w:szCs w:val="20"/>
        </w:rPr>
        <w:t xml:space="preserve"> </w:t>
      </w:r>
      <w:r w:rsidRPr="007D0CC7">
        <w:rPr>
          <w:rFonts w:cs="Arial"/>
          <w:sz w:val="20"/>
          <w:szCs w:val="20"/>
        </w:rPr>
        <w:t>que hubiese sufrido la víctima.</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Octies</w:t>
      </w:r>
      <w:proofErr w:type="spellEnd"/>
      <w:r w:rsidRPr="001C045A">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2" w:history="1">
        <w:r w:rsidR="00FC477F" w:rsidRPr="007D0CC7">
          <w:rPr>
            <w:rStyle w:val="Hipervnculo"/>
            <w:rFonts w:cs="Arial"/>
            <w:b/>
            <w:i/>
            <w:sz w:val="16"/>
            <w:szCs w:val="20"/>
            <w:lang w:val="es-MX"/>
          </w:rPr>
          <w:t>https://po.tamaulipas.gob.mx/wp-content/uploads/2022/01/cxlvii-09-200122F.pdf</w:t>
        </w:r>
      </w:hyperlink>
    </w:p>
    <w:p w:rsidR="00FC477F" w:rsidRPr="001C045A" w:rsidRDefault="00FC477F" w:rsidP="007D0CC7">
      <w:pPr>
        <w:autoSpaceDE w:val="0"/>
        <w:autoSpaceDN w:val="0"/>
        <w:adjustRightInd w:val="0"/>
        <w:jc w:val="both"/>
        <w:rPr>
          <w:rFonts w:cs="Arial"/>
          <w:b/>
          <w:sz w:val="20"/>
          <w:szCs w:val="20"/>
        </w:rPr>
      </w:pPr>
    </w:p>
    <w:p w:rsidR="007D0CC7" w:rsidRDefault="001C045A" w:rsidP="001C045A">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competente, deberá ordenar la protección necesaria,</w:t>
      </w:r>
      <w:r>
        <w:rPr>
          <w:rFonts w:cs="Arial"/>
          <w:sz w:val="20"/>
          <w:szCs w:val="20"/>
        </w:rPr>
        <w:t xml:space="preserve"> </w:t>
      </w:r>
      <w:r w:rsidR="007D0CC7" w:rsidRPr="007D0CC7">
        <w:rPr>
          <w:rFonts w:cs="Arial"/>
          <w:sz w:val="20"/>
          <w:szCs w:val="20"/>
        </w:rPr>
        <w:t>considerando:</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Los principios establecidos en esta ley;</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Que sea adecuada, oportuna y proporcional;</w:t>
      </w:r>
    </w:p>
    <w:p w:rsidR="001C045A" w:rsidRPr="007D0CC7" w:rsidRDefault="001C045A" w:rsidP="007D0CC7">
      <w:pPr>
        <w:autoSpaceDE w:val="0"/>
        <w:autoSpaceDN w:val="0"/>
        <w:adjustRightInd w:val="0"/>
        <w:jc w:val="both"/>
        <w:rPr>
          <w:rFonts w:cs="Arial"/>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Que los sistemas normativos propios basados en usos y costumbres no</w:t>
      </w:r>
      <w:r>
        <w:rPr>
          <w:rFonts w:cs="Arial"/>
          <w:sz w:val="20"/>
          <w:szCs w:val="20"/>
        </w:rPr>
        <w:t xml:space="preserve"> </w:t>
      </w:r>
      <w:r w:rsidR="007D0CC7" w:rsidRPr="007D0CC7">
        <w:rPr>
          <w:rFonts w:cs="Arial"/>
          <w:sz w:val="20"/>
          <w:szCs w:val="20"/>
        </w:rPr>
        <w:t>impidan la garantía de los derechos de las mujeres reconocidos en la</w:t>
      </w:r>
      <w:r>
        <w:rPr>
          <w:rFonts w:cs="Arial"/>
          <w:sz w:val="20"/>
          <w:szCs w:val="20"/>
        </w:rPr>
        <w:t xml:space="preserve"> </w:t>
      </w:r>
      <w:r w:rsidR="007D0CC7" w:rsidRPr="007D0CC7">
        <w:rPr>
          <w:rFonts w:cs="Arial"/>
          <w:sz w:val="20"/>
          <w:szCs w:val="20"/>
        </w:rPr>
        <w:t>Constitución Política de los Estados Unidos Mexicanos, así como en los</w:t>
      </w:r>
      <w:r>
        <w:rPr>
          <w:rFonts w:cs="Arial"/>
          <w:sz w:val="20"/>
          <w:szCs w:val="20"/>
        </w:rPr>
        <w:t xml:space="preserve"> </w:t>
      </w:r>
      <w:r w:rsidR="007D0CC7" w:rsidRPr="007D0CC7">
        <w:rPr>
          <w:rFonts w:cs="Arial"/>
          <w:sz w:val="20"/>
          <w:szCs w:val="20"/>
        </w:rPr>
        <w:t>Tratados Internacionales ratificados por el Estado Mexicano;</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La discriminación y vulnerabilidad que viven las mujeres y las niñas por</w:t>
      </w:r>
      <w:r w:rsidR="001C045A">
        <w:rPr>
          <w:rFonts w:cs="Arial"/>
          <w:sz w:val="20"/>
          <w:szCs w:val="20"/>
        </w:rPr>
        <w:t xml:space="preserve"> </w:t>
      </w:r>
      <w:r w:rsidRPr="007D0CC7">
        <w:rPr>
          <w:rFonts w:cs="Arial"/>
          <w:sz w:val="20"/>
          <w:szCs w:val="20"/>
        </w:rPr>
        <w:t>razón de identidad de género, orientación sexual, raza, origen étnico, edad,</w:t>
      </w:r>
      <w:r w:rsidR="001C045A">
        <w:rPr>
          <w:rFonts w:cs="Arial"/>
          <w:sz w:val="20"/>
          <w:szCs w:val="20"/>
        </w:rPr>
        <w:t xml:space="preserve"> </w:t>
      </w:r>
      <w:r w:rsidRPr="007D0CC7">
        <w:rPr>
          <w:rFonts w:cs="Arial"/>
          <w:sz w:val="20"/>
          <w:szCs w:val="20"/>
        </w:rPr>
        <w:t>nacionalidad, discapacidad, religión o cualquiera otra, que las coloque en una</w:t>
      </w:r>
      <w:r w:rsidR="001C045A">
        <w:rPr>
          <w:rFonts w:cs="Arial"/>
          <w:sz w:val="20"/>
          <w:szCs w:val="20"/>
        </w:rPr>
        <w:t xml:space="preserve"> </w:t>
      </w:r>
      <w:r w:rsidRPr="007D0CC7">
        <w:rPr>
          <w:rFonts w:cs="Arial"/>
          <w:sz w:val="20"/>
          <w:szCs w:val="20"/>
        </w:rPr>
        <w:t>situación de mayor riesgo, y</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Las necesidades expresadas por la mujer o niña solicitante.</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administrativas, el Ministerio Público y los órganos</w:t>
      </w:r>
      <w:r w:rsidR="001C045A">
        <w:rPr>
          <w:rFonts w:cs="Arial"/>
          <w:sz w:val="20"/>
          <w:szCs w:val="20"/>
        </w:rPr>
        <w:t xml:space="preserve"> </w:t>
      </w:r>
      <w:r w:rsidRPr="007D0CC7">
        <w:rPr>
          <w:rFonts w:cs="Arial"/>
          <w:sz w:val="20"/>
          <w:szCs w:val="20"/>
        </w:rPr>
        <w:t>jurisdiccionales determinarán las órdenes de protección para denunciantes</w:t>
      </w:r>
      <w:r w:rsidR="001C045A">
        <w:rPr>
          <w:rFonts w:cs="Arial"/>
          <w:sz w:val="20"/>
          <w:szCs w:val="20"/>
        </w:rPr>
        <w:t xml:space="preserve"> </w:t>
      </w:r>
      <w:r w:rsidRPr="007D0CC7">
        <w:rPr>
          <w:rFonts w:cs="Arial"/>
          <w:sz w:val="20"/>
          <w:szCs w:val="20"/>
        </w:rPr>
        <w:t>anónimas de violencia, privilegiando la integridad y la seguridad de las</w:t>
      </w:r>
      <w:r w:rsidR="001C045A">
        <w:rPr>
          <w:rFonts w:cs="Arial"/>
          <w:sz w:val="20"/>
          <w:szCs w:val="20"/>
        </w:rPr>
        <w:t xml:space="preserve"> </w:t>
      </w:r>
      <w:r w:rsidRPr="007D0CC7">
        <w:rPr>
          <w:rFonts w:cs="Arial"/>
          <w:sz w:val="20"/>
          <w:szCs w:val="20"/>
        </w:rPr>
        <w:t>víctimas.</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Nonies</w:t>
      </w:r>
      <w:proofErr w:type="spellEnd"/>
      <w:r w:rsidRPr="001C045A">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3" w:history="1">
        <w:r w:rsidR="00FC477F" w:rsidRPr="007D0CC7">
          <w:rPr>
            <w:rStyle w:val="Hipervnculo"/>
            <w:rFonts w:cs="Arial"/>
            <w:b/>
            <w:i/>
            <w:sz w:val="16"/>
            <w:szCs w:val="20"/>
            <w:lang w:val="es-MX"/>
          </w:rPr>
          <w:t>https://po.tamaulipas.gob.mx/wp-content/uploads/2022/01/cxlvii-09-200122F.pdf</w:t>
        </w:r>
      </w:hyperlink>
    </w:p>
    <w:p w:rsidR="00FC477F" w:rsidRPr="001C045A" w:rsidRDefault="00FC477F" w:rsidP="007D0CC7">
      <w:pPr>
        <w:autoSpaceDE w:val="0"/>
        <w:autoSpaceDN w:val="0"/>
        <w:adjustRightInd w:val="0"/>
        <w:jc w:val="both"/>
        <w:rPr>
          <w:rFonts w:cs="Arial"/>
          <w:b/>
          <w:sz w:val="20"/>
          <w:szCs w:val="20"/>
        </w:rPr>
      </w:pPr>
    </w:p>
    <w:p w:rsidR="007D0CC7" w:rsidRDefault="001C045A"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administrativas, el Ministerio Público o el órgano</w:t>
      </w:r>
      <w:r>
        <w:rPr>
          <w:rFonts w:cs="Arial"/>
          <w:sz w:val="20"/>
          <w:szCs w:val="20"/>
        </w:rPr>
        <w:t xml:space="preserve"> </w:t>
      </w:r>
      <w:r w:rsidR="007D0CC7" w:rsidRPr="007D0CC7">
        <w:rPr>
          <w:rFonts w:cs="Arial"/>
          <w:sz w:val="20"/>
          <w:szCs w:val="20"/>
        </w:rPr>
        <w:t>jurisdiccional que emita las órdenes de protección, realizará las gestiones</w:t>
      </w:r>
      <w:r>
        <w:rPr>
          <w:rFonts w:cs="Arial"/>
          <w:sz w:val="20"/>
          <w:szCs w:val="20"/>
        </w:rPr>
        <w:t xml:space="preserve"> </w:t>
      </w:r>
      <w:r w:rsidR="007D0CC7" w:rsidRPr="007D0CC7">
        <w:rPr>
          <w:rFonts w:cs="Arial"/>
          <w:sz w:val="20"/>
          <w:szCs w:val="20"/>
        </w:rPr>
        <w:t>necesarias para garantizar su cumplimiento, monitoreo y ejecución.</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Para lo anterior se allegará de los recursos materiales y humanos necesarios,</w:t>
      </w:r>
      <w:r w:rsidR="001C045A">
        <w:rPr>
          <w:rFonts w:cs="Arial"/>
          <w:sz w:val="20"/>
          <w:szCs w:val="20"/>
        </w:rPr>
        <w:t xml:space="preserve"> </w:t>
      </w:r>
      <w:r w:rsidRPr="007D0CC7">
        <w:rPr>
          <w:rFonts w:cs="Arial"/>
          <w:sz w:val="20"/>
          <w:szCs w:val="20"/>
        </w:rPr>
        <w:t>asimismo, podrá solicitar la colaboración de las autoridades competentes.</w:t>
      </w:r>
    </w:p>
    <w:p w:rsidR="001C045A" w:rsidRPr="007D0CC7" w:rsidRDefault="001C045A"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1C045A">
        <w:rPr>
          <w:rFonts w:cs="Arial"/>
          <w:b/>
          <w:sz w:val="20"/>
          <w:szCs w:val="20"/>
        </w:rPr>
        <w:t xml:space="preserve">Artículo 9 </w:t>
      </w:r>
      <w:proofErr w:type="spellStart"/>
      <w:r w:rsidRPr="001C045A">
        <w:rPr>
          <w:rFonts w:cs="Arial"/>
          <w:b/>
          <w:sz w:val="20"/>
          <w:szCs w:val="20"/>
        </w:rPr>
        <w:t>Decies</w:t>
      </w:r>
      <w:proofErr w:type="spellEnd"/>
      <w:r w:rsidRPr="001C045A">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4" w:history="1">
        <w:r w:rsidR="00FC477F" w:rsidRPr="007D0CC7">
          <w:rPr>
            <w:rStyle w:val="Hipervnculo"/>
            <w:rFonts w:cs="Arial"/>
            <w:b/>
            <w:i/>
            <w:sz w:val="16"/>
            <w:szCs w:val="20"/>
            <w:lang w:val="es-MX"/>
          </w:rPr>
          <w:t>https://po.tamaulipas.gob.mx/wp-content/uploads/2022/01/cxlvii-09-200122F.pdf</w:t>
        </w:r>
      </w:hyperlink>
    </w:p>
    <w:p w:rsidR="00FC477F" w:rsidRPr="001C045A" w:rsidRDefault="00FC477F" w:rsidP="007D0CC7">
      <w:pPr>
        <w:autoSpaceDE w:val="0"/>
        <w:autoSpaceDN w:val="0"/>
        <w:adjustRightInd w:val="0"/>
        <w:jc w:val="both"/>
        <w:rPr>
          <w:rFonts w:cs="Arial"/>
          <w:b/>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podrán solicitarse, conforme a lo previsto en la</w:t>
      </w:r>
      <w:r w:rsidR="001C045A">
        <w:rPr>
          <w:rFonts w:cs="Arial"/>
          <w:sz w:val="20"/>
          <w:szCs w:val="20"/>
        </w:rPr>
        <w:t xml:space="preserve"> </w:t>
      </w:r>
      <w:r w:rsidR="007D0CC7" w:rsidRPr="007D0CC7">
        <w:rPr>
          <w:rFonts w:cs="Arial"/>
          <w:sz w:val="20"/>
          <w:szCs w:val="20"/>
        </w:rPr>
        <w:t>Ley General de Acceso de las Mujeres a una Vida Libre de Violencia, en</w:t>
      </w:r>
      <w:r w:rsidR="001C045A">
        <w:rPr>
          <w:rFonts w:cs="Arial"/>
          <w:sz w:val="20"/>
          <w:szCs w:val="20"/>
        </w:rPr>
        <w:t xml:space="preserve"> </w:t>
      </w:r>
      <w:r w:rsidR="007D0CC7" w:rsidRPr="007D0CC7">
        <w:rPr>
          <w:rFonts w:cs="Arial"/>
          <w:sz w:val="20"/>
          <w:szCs w:val="20"/>
        </w:rPr>
        <w:t>cualquier entidad federativa distinta a donde ocurrieron los hechos, sin que la</w:t>
      </w:r>
      <w:r w:rsidR="001C045A">
        <w:rPr>
          <w:rFonts w:cs="Arial"/>
          <w:sz w:val="20"/>
          <w:szCs w:val="20"/>
        </w:rPr>
        <w:t xml:space="preserve"> </w:t>
      </w:r>
      <w:r w:rsidR="007D0CC7" w:rsidRPr="007D0CC7">
        <w:rPr>
          <w:rFonts w:cs="Arial"/>
          <w:sz w:val="20"/>
          <w:szCs w:val="20"/>
        </w:rPr>
        <w:t>competencia en razón del territorio pueda ser usada como excusa para no</w:t>
      </w:r>
      <w:r w:rsidR="001C045A">
        <w:rPr>
          <w:rFonts w:cs="Arial"/>
          <w:sz w:val="20"/>
          <w:szCs w:val="20"/>
        </w:rPr>
        <w:t xml:space="preserve"> </w:t>
      </w:r>
      <w:r w:rsidR="007D0CC7" w:rsidRPr="007D0CC7">
        <w:rPr>
          <w:rFonts w:cs="Arial"/>
          <w:sz w:val="20"/>
          <w:szCs w:val="20"/>
        </w:rPr>
        <w:t>recibir la solicitud.</w:t>
      </w:r>
    </w:p>
    <w:p w:rsidR="001C045A" w:rsidRPr="007D0CC7" w:rsidRDefault="001C045A" w:rsidP="007D0CC7">
      <w:pPr>
        <w:autoSpaceDE w:val="0"/>
        <w:autoSpaceDN w:val="0"/>
        <w:adjustRightInd w:val="0"/>
        <w:jc w:val="both"/>
        <w:rPr>
          <w:rFonts w:cs="Arial"/>
          <w:sz w:val="20"/>
          <w:szCs w:val="20"/>
        </w:rPr>
      </w:pPr>
    </w:p>
    <w:p w:rsidR="007D0CC7" w:rsidRDefault="007D0CC7" w:rsidP="001C045A">
      <w:pPr>
        <w:autoSpaceDE w:val="0"/>
        <w:autoSpaceDN w:val="0"/>
        <w:adjustRightInd w:val="0"/>
        <w:jc w:val="both"/>
        <w:rPr>
          <w:rFonts w:cs="Arial"/>
          <w:sz w:val="20"/>
          <w:szCs w:val="20"/>
        </w:rPr>
      </w:pPr>
      <w:r w:rsidRPr="007D0CC7">
        <w:rPr>
          <w:rFonts w:cs="Arial"/>
          <w:sz w:val="20"/>
          <w:szCs w:val="20"/>
        </w:rPr>
        <w:t>2. Para efectos del párrafo anterior, la Fiscalía General de Justicia del Estado de</w:t>
      </w:r>
      <w:r w:rsidR="001C045A">
        <w:rPr>
          <w:rFonts w:cs="Arial"/>
          <w:sz w:val="20"/>
          <w:szCs w:val="20"/>
        </w:rPr>
        <w:t xml:space="preserve"> </w:t>
      </w:r>
      <w:r w:rsidRPr="007D0CC7">
        <w:rPr>
          <w:rFonts w:cs="Arial"/>
          <w:sz w:val="20"/>
          <w:szCs w:val="20"/>
        </w:rPr>
        <w:t>Tamaulipas, el Poder Judicial de Tamaulipas en el ámbito local y federal</w:t>
      </w:r>
      <w:r w:rsidR="001C045A">
        <w:rPr>
          <w:rFonts w:cs="Arial"/>
          <w:sz w:val="20"/>
          <w:szCs w:val="20"/>
        </w:rPr>
        <w:t xml:space="preserve"> </w:t>
      </w:r>
      <w:r w:rsidRPr="007D0CC7">
        <w:rPr>
          <w:rFonts w:cs="Arial"/>
          <w:sz w:val="20"/>
          <w:szCs w:val="20"/>
        </w:rPr>
        <w:t>celebrarán convenios de colaboración con las entidades públicas para</w:t>
      </w:r>
      <w:r w:rsidR="001C045A">
        <w:rPr>
          <w:rFonts w:cs="Arial"/>
          <w:sz w:val="20"/>
          <w:szCs w:val="20"/>
        </w:rPr>
        <w:t xml:space="preserve"> </w:t>
      </w:r>
      <w:r w:rsidRPr="007D0CC7">
        <w:rPr>
          <w:rFonts w:cs="Arial"/>
          <w:sz w:val="20"/>
          <w:szCs w:val="20"/>
        </w:rPr>
        <w:t>garantizar la efectiva protección de las mujeres y las niñas conforme a los</w:t>
      </w:r>
      <w:r w:rsidR="001C045A">
        <w:rPr>
          <w:rFonts w:cs="Arial"/>
          <w:sz w:val="20"/>
          <w:szCs w:val="20"/>
        </w:rPr>
        <w:t xml:space="preserve"> </w:t>
      </w:r>
      <w:r w:rsidRPr="007D0CC7">
        <w:rPr>
          <w:rFonts w:cs="Arial"/>
          <w:sz w:val="20"/>
          <w:szCs w:val="20"/>
        </w:rPr>
        <w:t>principios rectores de las órdenes de protección.</w:t>
      </w:r>
    </w:p>
    <w:p w:rsidR="001C045A" w:rsidRPr="007D0CC7" w:rsidRDefault="001C045A" w:rsidP="001C045A">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Durante los primeros seis días posteriores a la implementación de las</w:t>
      </w:r>
      <w:r w:rsidR="001C045A">
        <w:rPr>
          <w:rFonts w:cs="Arial"/>
          <w:sz w:val="20"/>
          <w:szCs w:val="20"/>
        </w:rPr>
        <w:t xml:space="preserve"> </w:t>
      </w:r>
      <w:r w:rsidRPr="007D0CC7">
        <w:rPr>
          <w:rFonts w:cs="Arial"/>
          <w:sz w:val="20"/>
          <w:szCs w:val="20"/>
        </w:rPr>
        <w:t>órdenes, la autoridad que la emitió mantendrá contacto directo con la mujer</w:t>
      </w:r>
      <w:r w:rsidR="001C045A">
        <w:rPr>
          <w:rFonts w:cs="Arial"/>
          <w:sz w:val="20"/>
          <w:szCs w:val="20"/>
        </w:rPr>
        <w:t xml:space="preserve"> </w:t>
      </w:r>
      <w:r w:rsidRPr="007D0CC7">
        <w:rPr>
          <w:rFonts w:cs="Arial"/>
          <w:sz w:val="20"/>
          <w:szCs w:val="20"/>
        </w:rPr>
        <w:t>víctima de violencia cada 24 horas. A partir del séptimo día, se establecerá un</w:t>
      </w:r>
      <w:r w:rsidR="001C045A">
        <w:rPr>
          <w:rFonts w:cs="Arial"/>
          <w:sz w:val="20"/>
          <w:szCs w:val="20"/>
        </w:rPr>
        <w:t xml:space="preserve"> </w:t>
      </w:r>
      <w:r w:rsidRPr="007D0CC7">
        <w:rPr>
          <w:rFonts w:cs="Arial"/>
          <w:sz w:val="20"/>
          <w:szCs w:val="20"/>
        </w:rPr>
        <w:t>plan de seguimiento personalizado, de acuerdo a las circunstancias, la</w:t>
      </w:r>
      <w:r w:rsidR="001C045A">
        <w:rPr>
          <w:rFonts w:cs="Arial"/>
          <w:sz w:val="20"/>
          <w:szCs w:val="20"/>
        </w:rPr>
        <w:t xml:space="preserve"> </w:t>
      </w:r>
      <w:r w:rsidRPr="007D0CC7">
        <w:rPr>
          <w:rFonts w:cs="Arial"/>
          <w:sz w:val="20"/>
          <w:szCs w:val="20"/>
        </w:rPr>
        <w:t>valoración del riesgo y el avance e</w:t>
      </w:r>
      <w:r w:rsidR="001C045A">
        <w:rPr>
          <w:rFonts w:cs="Arial"/>
          <w:sz w:val="20"/>
          <w:szCs w:val="20"/>
        </w:rPr>
        <w:t>n la carpeta de investigación..</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6C1F92">
        <w:rPr>
          <w:rFonts w:cs="Arial"/>
          <w:b/>
          <w:sz w:val="20"/>
          <w:szCs w:val="20"/>
        </w:rPr>
        <w:t xml:space="preserve">Artículo 9 </w:t>
      </w:r>
      <w:proofErr w:type="spellStart"/>
      <w:r w:rsidRPr="006C1F92">
        <w:rPr>
          <w:rFonts w:cs="Arial"/>
          <w:b/>
          <w:sz w:val="20"/>
          <w:szCs w:val="20"/>
        </w:rPr>
        <w:t>Undecies</w:t>
      </w:r>
      <w:proofErr w:type="spellEnd"/>
      <w:r w:rsidRPr="006C1F92">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5" w:history="1">
        <w:r w:rsidR="00FC477F" w:rsidRPr="007D0CC7">
          <w:rPr>
            <w:rStyle w:val="Hipervnculo"/>
            <w:rFonts w:cs="Arial"/>
            <w:b/>
            <w:i/>
            <w:sz w:val="16"/>
            <w:szCs w:val="20"/>
            <w:lang w:val="es-MX"/>
          </w:rPr>
          <w:t>https://po.tamaulipas.gob.mx/wp-content/uploads/2022/01/cxlvii-09-200122F.pdf</w:t>
        </w:r>
      </w:hyperlink>
    </w:p>
    <w:p w:rsidR="00FC477F" w:rsidRPr="006C1F92" w:rsidRDefault="00FC477F" w:rsidP="007D0CC7">
      <w:pPr>
        <w:autoSpaceDE w:val="0"/>
        <w:autoSpaceDN w:val="0"/>
        <w:adjustRightInd w:val="0"/>
        <w:jc w:val="both"/>
        <w:rPr>
          <w:rFonts w:cs="Arial"/>
          <w:b/>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administrativas, además de las previstas en otros</w:t>
      </w:r>
      <w:r>
        <w:rPr>
          <w:rFonts w:cs="Arial"/>
          <w:sz w:val="20"/>
          <w:szCs w:val="20"/>
        </w:rPr>
        <w:t xml:space="preserve"> </w:t>
      </w:r>
      <w:r w:rsidR="007D0CC7" w:rsidRPr="007D0CC7">
        <w:rPr>
          <w:rFonts w:cs="Arial"/>
          <w:sz w:val="20"/>
          <w:szCs w:val="20"/>
        </w:rPr>
        <w:t>ordenamientos, podrán consistir en una o varias de las siguientes: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El traslado de las víctimas a donde se requiera, cuantas veces sea necesario</w:t>
      </w:r>
      <w:r w:rsidR="006C1F92">
        <w:rPr>
          <w:rFonts w:cs="Arial"/>
          <w:sz w:val="20"/>
          <w:szCs w:val="20"/>
        </w:rPr>
        <w:t xml:space="preserve"> </w:t>
      </w:r>
      <w:r w:rsidRPr="007D0CC7">
        <w:rPr>
          <w:rFonts w:cs="Arial"/>
          <w:sz w:val="20"/>
          <w:szCs w:val="20"/>
        </w:rPr>
        <w:t>en las diferentes diligencias para garantizar su seguridad y protección; 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Custodia personal y o domiciliaria a las víctimas, que estará a cargo de los</w:t>
      </w:r>
      <w:r>
        <w:rPr>
          <w:rFonts w:cs="Arial"/>
          <w:sz w:val="20"/>
          <w:szCs w:val="20"/>
        </w:rPr>
        <w:t xml:space="preserve"> </w:t>
      </w:r>
      <w:r w:rsidR="007D0CC7" w:rsidRPr="007D0CC7">
        <w:rPr>
          <w:rFonts w:cs="Arial"/>
          <w:sz w:val="20"/>
          <w:szCs w:val="20"/>
        </w:rPr>
        <w:t>cuerpos policiacos adscritos a la Fiscalía General de Justicia del Estado de</w:t>
      </w:r>
      <w:r>
        <w:rPr>
          <w:rFonts w:cs="Arial"/>
          <w:sz w:val="20"/>
          <w:szCs w:val="20"/>
        </w:rPr>
        <w:t xml:space="preserve"> </w:t>
      </w:r>
      <w:r w:rsidR="007D0CC7" w:rsidRPr="007D0CC7">
        <w:rPr>
          <w:rFonts w:cs="Arial"/>
          <w:sz w:val="20"/>
          <w:szCs w:val="20"/>
        </w:rPr>
        <w:t>Tamaulipas. En caso de que no exista disponibilidad podrá apoyarse en las</w:t>
      </w:r>
      <w:r>
        <w:rPr>
          <w:rFonts w:cs="Arial"/>
          <w:sz w:val="20"/>
          <w:szCs w:val="20"/>
        </w:rPr>
        <w:t xml:space="preserve"> </w:t>
      </w:r>
      <w:r w:rsidR="007D0CC7" w:rsidRPr="007D0CC7">
        <w:rPr>
          <w:rFonts w:cs="Arial"/>
          <w:sz w:val="20"/>
          <w:szCs w:val="20"/>
        </w:rPr>
        <w:t>instituciones de seguridad pública de los distintos órdenes de gobierno, de</w:t>
      </w:r>
      <w:r>
        <w:rPr>
          <w:rFonts w:cs="Arial"/>
          <w:sz w:val="20"/>
          <w:szCs w:val="20"/>
        </w:rPr>
        <w:t xml:space="preserve"> </w:t>
      </w:r>
      <w:r w:rsidR="007D0CC7" w:rsidRPr="007D0CC7">
        <w:rPr>
          <w:rFonts w:cs="Arial"/>
          <w:sz w:val="20"/>
          <w:szCs w:val="20"/>
        </w:rPr>
        <w:t>conformidad con lo previsto en la Ley General de Acceso de las Mujeres a una</w:t>
      </w:r>
      <w:r>
        <w:rPr>
          <w:rFonts w:cs="Arial"/>
          <w:sz w:val="20"/>
          <w:szCs w:val="20"/>
        </w:rPr>
        <w:t xml:space="preserve"> </w:t>
      </w:r>
      <w:r w:rsidR="007D0CC7" w:rsidRPr="007D0CC7">
        <w:rPr>
          <w:rFonts w:cs="Arial"/>
          <w:sz w:val="20"/>
          <w:szCs w:val="20"/>
        </w:rPr>
        <w:t>Vida Libre de Violencia.</w:t>
      </w:r>
    </w:p>
    <w:p w:rsidR="006C1F92" w:rsidRPr="007D0CC7" w:rsidRDefault="006C1F92" w:rsidP="007D0CC7">
      <w:pPr>
        <w:autoSpaceDE w:val="0"/>
        <w:autoSpaceDN w:val="0"/>
        <w:adjustRightInd w:val="0"/>
        <w:jc w:val="both"/>
        <w:rPr>
          <w:rFonts w:cs="Arial"/>
          <w:sz w:val="20"/>
          <w:szCs w:val="20"/>
        </w:rPr>
      </w:pPr>
    </w:p>
    <w:p w:rsidR="007D0CC7" w:rsidRPr="007D0CC7" w:rsidRDefault="007D0CC7" w:rsidP="007D0CC7">
      <w:pPr>
        <w:autoSpaceDE w:val="0"/>
        <w:autoSpaceDN w:val="0"/>
        <w:adjustRightInd w:val="0"/>
        <w:jc w:val="both"/>
        <w:rPr>
          <w:rFonts w:cs="Arial"/>
          <w:sz w:val="20"/>
          <w:szCs w:val="20"/>
        </w:rPr>
      </w:pPr>
      <w:r w:rsidRPr="007D0CC7">
        <w:rPr>
          <w:rFonts w:cs="Arial"/>
          <w:sz w:val="20"/>
          <w:szCs w:val="20"/>
        </w:rPr>
        <w:t>2. Esta medida se aplicará bajo la más estricta responsabilidad del Ministerio</w:t>
      </w:r>
      <w:r w:rsidR="006C1F92">
        <w:rPr>
          <w:rFonts w:cs="Arial"/>
          <w:sz w:val="20"/>
          <w:szCs w:val="20"/>
        </w:rPr>
        <w:t xml:space="preserve"> </w:t>
      </w:r>
      <w:r w:rsidRPr="007D0CC7">
        <w:rPr>
          <w:rFonts w:cs="Arial"/>
          <w:sz w:val="20"/>
          <w:szCs w:val="20"/>
        </w:rPr>
        <w:t>Público de:</w:t>
      </w:r>
    </w:p>
    <w:p w:rsidR="007D0CC7" w:rsidRDefault="007D0CC7" w:rsidP="007D0CC7">
      <w:pPr>
        <w:autoSpaceDE w:val="0"/>
        <w:autoSpaceDN w:val="0"/>
        <w:adjustRightInd w:val="0"/>
        <w:jc w:val="both"/>
        <w:rPr>
          <w:rFonts w:cs="Arial"/>
          <w:sz w:val="20"/>
          <w:szCs w:val="20"/>
        </w:rPr>
      </w:pPr>
      <w:r w:rsidRPr="007D0CC7">
        <w:rPr>
          <w:rFonts w:cs="Arial"/>
          <w:sz w:val="20"/>
          <w:szCs w:val="20"/>
        </w:rPr>
        <w:t>l. Proporcionar a las mujeres, o las niñas, en situación de violencia y en su caso</w:t>
      </w:r>
      <w:r w:rsidR="006C1F92">
        <w:rPr>
          <w:rFonts w:cs="Arial"/>
          <w:sz w:val="20"/>
          <w:szCs w:val="20"/>
        </w:rPr>
        <w:t xml:space="preserve"> </w:t>
      </w:r>
      <w:r w:rsidRPr="007D0CC7">
        <w:rPr>
          <w:rFonts w:cs="Arial"/>
          <w:sz w:val="20"/>
          <w:szCs w:val="20"/>
        </w:rPr>
        <w:t>a sus hijas e hijos o personas que dependan de la víctima, alojamiento temporal</w:t>
      </w:r>
      <w:r w:rsidR="006C1F92">
        <w:rPr>
          <w:rFonts w:cs="Arial"/>
          <w:sz w:val="20"/>
          <w:szCs w:val="20"/>
        </w:rPr>
        <w:t xml:space="preserve"> </w:t>
      </w:r>
      <w:r w:rsidRPr="007D0CC7">
        <w:rPr>
          <w:rFonts w:cs="Arial"/>
          <w:sz w:val="20"/>
          <w:szCs w:val="20"/>
        </w:rPr>
        <w:t>en espacios seguros tales como casas de emergencia, refugios y albergues que</w:t>
      </w:r>
      <w:r w:rsidR="006C1F92">
        <w:rPr>
          <w:rFonts w:cs="Arial"/>
          <w:sz w:val="20"/>
          <w:szCs w:val="20"/>
        </w:rPr>
        <w:t xml:space="preserve"> </w:t>
      </w:r>
      <w:r w:rsidRPr="007D0CC7">
        <w:rPr>
          <w:rFonts w:cs="Arial"/>
          <w:sz w:val="20"/>
          <w:szCs w:val="20"/>
        </w:rPr>
        <w:t>garanticen su seguridad y dignidad, en términos de las disposiciones aplicables</w:t>
      </w:r>
      <w:r w:rsidR="006C1F92">
        <w:rPr>
          <w:rFonts w:cs="Arial"/>
          <w:sz w:val="20"/>
          <w:szCs w:val="20"/>
        </w:rPr>
        <w:t xml:space="preserve"> </w:t>
      </w:r>
      <w:r w:rsidRPr="007D0CC7">
        <w:rPr>
          <w:rFonts w:cs="Arial"/>
          <w:sz w:val="20"/>
          <w:szCs w:val="20"/>
        </w:rPr>
        <w:t>de esta ley;</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Proporcionar los recursos económicos para garantizar su seguridad personal,</w:t>
      </w:r>
      <w:r>
        <w:rPr>
          <w:rFonts w:cs="Arial"/>
          <w:sz w:val="20"/>
          <w:szCs w:val="20"/>
        </w:rPr>
        <w:t xml:space="preserve"> </w:t>
      </w:r>
      <w:r w:rsidR="007D0CC7" w:rsidRPr="007D0CC7">
        <w:rPr>
          <w:rFonts w:cs="Arial"/>
          <w:sz w:val="20"/>
          <w:szCs w:val="20"/>
        </w:rPr>
        <w:t>transporte, alimentos, comunicación, mudanza y los trámites oficiales que</w:t>
      </w:r>
      <w:r>
        <w:rPr>
          <w:rFonts w:cs="Arial"/>
          <w:sz w:val="20"/>
          <w:szCs w:val="20"/>
        </w:rPr>
        <w:t xml:space="preserve"> </w:t>
      </w:r>
      <w:r w:rsidR="007D0CC7" w:rsidRPr="007D0CC7">
        <w:rPr>
          <w:rFonts w:cs="Arial"/>
          <w:sz w:val="20"/>
          <w:szCs w:val="20"/>
        </w:rPr>
        <w:t>requiera entre otros;</w:t>
      </w:r>
    </w:p>
    <w:p w:rsidR="006C1F92" w:rsidRPr="007D0CC7" w:rsidRDefault="006C1F92" w:rsidP="007D0CC7">
      <w:pPr>
        <w:autoSpaceDE w:val="0"/>
        <w:autoSpaceDN w:val="0"/>
        <w:adjustRightInd w:val="0"/>
        <w:jc w:val="both"/>
        <w:rPr>
          <w:rFonts w:cs="Arial"/>
          <w:sz w:val="20"/>
          <w:szCs w:val="20"/>
        </w:rPr>
      </w:pPr>
    </w:p>
    <w:p w:rsidR="007D0CC7" w:rsidRDefault="006C1F92" w:rsidP="006C1F92">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xml:space="preserve">. Canalizar y trasladar sin demora alguna a las mujeres, o las </w:t>
      </w:r>
      <w:r>
        <w:rPr>
          <w:rFonts w:cs="Arial"/>
          <w:sz w:val="20"/>
          <w:szCs w:val="20"/>
        </w:rPr>
        <w:t>niñas</w:t>
      </w:r>
      <w:r w:rsidR="007D0CC7" w:rsidRPr="007D0CC7">
        <w:rPr>
          <w:rFonts w:cs="Arial"/>
          <w:sz w:val="20"/>
          <w:szCs w:val="20"/>
        </w:rPr>
        <w:t>, en</w:t>
      </w:r>
      <w:r>
        <w:rPr>
          <w:rFonts w:cs="Arial"/>
          <w:sz w:val="20"/>
          <w:szCs w:val="20"/>
        </w:rPr>
        <w:t xml:space="preserve"> </w:t>
      </w:r>
      <w:r w:rsidR="007D0CC7" w:rsidRPr="007D0CC7">
        <w:rPr>
          <w:rFonts w:cs="Arial"/>
          <w:sz w:val="20"/>
          <w:szCs w:val="20"/>
        </w:rPr>
        <w:t>situación de violencia sexual a las instituciones que integran el sistema de</w:t>
      </w:r>
      <w:r>
        <w:rPr>
          <w:rFonts w:cs="Arial"/>
          <w:sz w:val="20"/>
          <w:szCs w:val="20"/>
        </w:rPr>
        <w:t xml:space="preserve"> </w:t>
      </w:r>
      <w:r w:rsidR="007D0CC7" w:rsidRPr="007D0CC7">
        <w:rPr>
          <w:rFonts w:cs="Arial"/>
          <w:sz w:val="20"/>
          <w:szCs w:val="20"/>
        </w:rPr>
        <w:t>salud de conformidad con la Ley General de Acceso de las Mujeres a una Vida</w:t>
      </w:r>
      <w:r>
        <w:rPr>
          <w:rFonts w:cs="Arial"/>
          <w:sz w:val="20"/>
          <w:szCs w:val="20"/>
        </w:rPr>
        <w:t xml:space="preserve"> </w:t>
      </w:r>
      <w:r w:rsidR="007D0CC7" w:rsidRPr="007D0CC7">
        <w:rPr>
          <w:rFonts w:cs="Arial"/>
          <w:sz w:val="20"/>
          <w:szCs w:val="20"/>
        </w:rPr>
        <w:t>Libre de Violencia, para que provean gratuitamente y de manera inmediata los</w:t>
      </w:r>
      <w:r>
        <w:rPr>
          <w:rFonts w:cs="Arial"/>
          <w:sz w:val="20"/>
          <w:szCs w:val="20"/>
        </w:rPr>
        <w:t xml:space="preserve"> </w:t>
      </w:r>
      <w:r w:rsidR="007D0CC7" w:rsidRPr="007D0CC7">
        <w:rPr>
          <w:rFonts w:cs="Arial"/>
          <w:sz w:val="20"/>
          <w:szCs w:val="20"/>
        </w:rPr>
        <w:t>servicios de:</w:t>
      </w:r>
    </w:p>
    <w:p w:rsidR="006C1F92" w:rsidRPr="007D0CC7" w:rsidRDefault="006C1F92" w:rsidP="006C1F92">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a)</w:t>
      </w:r>
      <w:r w:rsidR="007D0CC7" w:rsidRPr="007D0CC7">
        <w:rPr>
          <w:rFonts w:cs="Arial"/>
          <w:sz w:val="20"/>
          <w:szCs w:val="20"/>
        </w:rPr>
        <w:t xml:space="preserve"> Aplicación de antirretrovirales de profilaxis post-exposición;</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t>b)</w:t>
      </w:r>
      <w:r w:rsidR="007D0CC7" w:rsidRPr="007D0CC7">
        <w:rPr>
          <w:rFonts w:cs="Arial"/>
          <w:sz w:val="20"/>
          <w:szCs w:val="20"/>
        </w:rPr>
        <w:t xml:space="preserve"> Anticoncepción de emergencia, y</w:t>
      </w:r>
    </w:p>
    <w:p w:rsidR="006C1F92" w:rsidRDefault="006C1F92" w:rsidP="007D0CC7">
      <w:pPr>
        <w:autoSpaceDE w:val="0"/>
        <w:autoSpaceDN w:val="0"/>
        <w:adjustRightInd w:val="0"/>
        <w:jc w:val="both"/>
        <w:rPr>
          <w:rFonts w:cs="Arial"/>
          <w:sz w:val="20"/>
          <w:szCs w:val="20"/>
        </w:rPr>
      </w:pPr>
    </w:p>
    <w:p w:rsidR="007D0CC7" w:rsidRPr="007D0CC7" w:rsidRDefault="006C1F92" w:rsidP="007D0CC7">
      <w:pPr>
        <w:autoSpaceDE w:val="0"/>
        <w:autoSpaceDN w:val="0"/>
        <w:adjustRightInd w:val="0"/>
        <w:jc w:val="both"/>
        <w:rPr>
          <w:rFonts w:cs="Arial"/>
          <w:sz w:val="20"/>
          <w:szCs w:val="20"/>
        </w:rPr>
      </w:pPr>
      <w:r>
        <w:rPr>
          <w:rFonts w:cs="Arial"/>
          <w:sz w:val="20"/>
          <w:szCs w:val="20"/>
        </w:rPr>
        <w:lastRenderedPageBreak/>
        <w:t>c)</w:t>
      </w:r>
      <w:r w:rsidR="007D0CC7" w:rsidRPr="007D0CC7">
        <w:rPr>
          <w:rFonts w:cs="Arial"/>
          <w:sz w:val="20"/>
          <w:szCs w:val="20"/>
        </w:rPr>
        <w:t xml:space="preserve"> Interrupción legal y voluntaria del embarazo en el caso de violación;</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Proveer los recursos y herramientas necesarias para garantizar la seguridad</w:t>
      </w:r>
      <w:r w:rsidR="006C1F92">
        <w:rPr>
          <w:rFonts w:cs="Arial"/>
          <w:sz w:val="20"/>
          <w:szCs w:val="20"/>
        </w:rPr>
        <w:t xml:space="preserve"> </w:t>
      </w:r>
      <w:r w:rsidRPr="007D0CC7">
        <w:rPr>
          <w:rFonts w:cs="Arial"/>
          <w:sz w:val="20"/>
          <w:szCs w:val="20"/>
        </w:rPr>
        <w:t>y acondicionamiento de vivienda;</w:t>
      </w:r>
    </w:p>
    <w:p w:rsidR="007D0CC7" w:rsidRDefault="007D0CC7" w:rsidP="007D0CC7">
      <w:pPr>
        <w:autoSpaceDE w:val="0"/>
        <w:autoSpaceDN w:val="0"/>
        <w:adjustRightInd w:val="0"/>
        <w:jc w:val="both"/>
        <w:rPr>
          <w:rFonts w:cs="Arial"/>
          <w:sz w:val="20"/>
          <w:szCs w:val="20"/>
        </w:rPr>
      </w:pPr>
      <w:r w:rsidRPr="007D0CC7">
        <w:rPr>
          <w:rFonts w:cs="Arial"/>
          <w:sz w:val="20"/>
          <w:szCs w:val="20"/>
        </w:rPr>
        <w:t>V. Los demás gastos indispensables, dentro o fuera del país, para la mujer y en</w:t>
      </w:r>
      <w:r w:rsidR="006C1F92">
        <w:rPr>
          <w:rFonts w:cs="Arial"/>
          <w:sz w:val="20"/>
          <w:szCs w:val="20"/>
        </w:rPr>
        <w:t xml:space="preserve"> </w:t>
      </w:r>
      <w:r w:rsidRPr="007D0CC7">
        <w:rPr>
          <w:rFonts w:cs="Arial"/>
          <w:sz w:val="20"/>
          <w:szCs w:val="20"/>
        </w:rPr>
        <w:t>su caso sus hijas e hijos mientras se encuentre imposibilitada de obtenerlos por</w:t>
      </w:r>
      <w:r w:rsidR="006C1F92">
        <w:rPr>
          <w:rFonts w:cs="Arial"/>
          <w:sz w:val="20"/>
          <w:szCs w:val="20"/>
        </w:rPr>
        <w:t xml:space="preserve"> </w:t>
      </w:r>
      <w:r w:rsidRPr="007D0CC7">
        <w:rPr>
          <w:rFonts w:cs="Arial"/>
          <w:sz w:val="20"/>
          <w:szCs w:val="20"/>
        </w:rPr>
        <w:t>sus propios medios;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Facilitar a la mujer o la niña, y en su caso a sus hijas e hijos en situación de</w:t>
      </w:r>
      <w:r w:rsidR="006C1F92">
        <w:rPr>
          <w:rFonts w:cs="Arial"/>
          <w:sz w:val="20"/>
          <w:szCs w:val="20"/>
        </w:rPr>
        <w:t xml:space="preserve"> </w:t>
      </w:r>
      <w:r w:rsidRPr="007D0CC7">
        <w:rPr>
          <w:rFonts w:cs="Arial"/>
          <w:sz w:val="20"/>
          <w:szCs w:val="20"/>
        </w:rPr>
        <w:t>violencia, la reubicación de domicilio, residencia o del centro educativo.</w:t>
      </w:r>
    </w:p>
    <w:p w:rsidR="007D0CC7" w:rsidRDefault="007D0CC7" w:rsidP="007D0CC7">
      <w:pPr>
        <w:autoSpaceDE w:val="0"/>
        <w:autoSpaceDN w:val="0"/>
        <w:adjustRightInd w:val="0"/>
        <w:jc w:val="both"/>
        <w:rPr>
          <w:rFonts w:cs="Arial"/>
          <w:sz w:val="20"/>
          <w:szCs w:val="20"/>
        </w:rPr>
      </w:pPr>
      <w:r w:rsidRPr="007D0CC7">
        <w:rPr>
          <w:rFonts w:cs="Arial"/>
          <w:sz w:val="20"/>
          <w:szCs w:val="20"/>
        </w:rPr>
        <w:t>Tratándose de niñas víctimas de violencia, la autoridad en todo momento</w:t>
      </w:r>
      <w:r w:rsidR="006C1F92">
        <w:rPr>
          <w:rFonts w:cs="Arial"/>
          <w:sz w:val="20"/>
          <w:szCs w:val="20"/>
        </w:rPr>
        <w:t xml:space="preserve"> </w:t>
      </w:r>
      <w:r w:rsidRPr="007D0CC7">
        <w:rPr>
          <w:rFonts w:cs="Arial"/>
          <w:sz w:val="20"/>
          <w:szCs w:val="20"/>
        </w:rPr>
        <w:t>ponderará su interés superior, siendo la remisión a instituciones públicas de</w:t>
      </w:r>
      <w:r w:rsidR="006C1F92">
        <w:rPr>
          <w:rFonts w:cs="Arial"/>
          <w:sz w:val="20"/>
          <w:szCs w:val="20"/>
        </w:rPr>
        <w:t xml:space="preserve"> </w:t>
      </w:r>
      <w:r w:rsidRPr="007D0CC7">
        <w:rPr>
          <w:rFonts w:cs="Arial"/>
          <w:sz w:val="20"/>
          <w:szCs w:val="20"/>
        </w:rPr>
        <w:t>acogida la última opción y por el menor tiempo posible;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Prohibición inmediata a la persona agresora de acercarse al domicilio y al</w:t>
      </w:r>
      <w:r w:rsidR="006C1F92">
        <w:rPr>
          <w:rFonts w:cs="Arial"/>
          <w:sz w:val="20"/>
          <w:szCs w:val="20"/>
        </w:rPr>
        <w:t xml:space="preserve"> </w:t>
      </w:r>
      <w:r w:rsidRPr="007D0CC7">
        <w:rPr>
          <w:rFonts w:cs="Arial"/>
          <w:sz w:val="20"/>
          <w:szCs w:val="20"/>
        </w:rPr>
        <w:t>de familiares y amistades, al lugar de trabajo, de estudios, o cualquier otro que</w:t>
      </w:r>
      <w:r w:rsidR="006C1F92">
        <w:rPr>
          <w:rFonts w:cs="Arial"/>
          <w:sz w:val="20"/>
          <w:szCs w:val="20"/>
        </w:rPr>
        <w:t xml:space="preserve"> </w:t>
      </w:r>
      <w:r w:rsidRPr="007D0CC7">
        <w:rPr>
          <w:rFonts w:cs="Arial"/>
          <w:sz w:val="20"/>
          <w:szCs w:val="20"/>
        </w:rPr>
        <w:t>frecuente la víctima directa o víctimas indirectas;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Reingreso de la mujer y en su caso a sus hijas e hijos en situación de</w:t>
      </w:r>
      <w:r w:rsidR="006C1F92">
        <w:rPr>
          <w:rFonts w:cs="Arial"/>
          <w:sz w:val="20"/>
          <w:szCs w:val="20"/>
        </w:rPr>
        <w:t xml:space="preserve"> </w:t>
      </w:r>
      <w:r w:rsidRPr="007D0CC7">
        <w:rPr>
          <w:rFonts w:cs="Arial"/>
          <w:sz w:val="20"/>
          <w:szCs w:val="20"/>
        </w:rPr>
        <w:t>violencia al domicilio, una vez que se salvaguarde su seguridad, en caso de que</w:t>
      </w:r>
      <w:r w:rsidR="006C1F92">
        <w:rPr>
          <w:rFonts w:cs="Arial"/>
          <w:sz w:val="20"/>
          <w:szCs w:val="20"/>
        </w:rPr>
        <w:t xml:space="preserve"> </w:t>
      </w:r>
      <w:r w:rsidRPr="007D0CC7">
        <w:rPr>
          <w:rFonts w:cs="Arial"/>
          <w:sz w:val="20"/>
          <w:szCs w:val="20"/>
        </w:rPr>
        <w:t>así lo desee.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Para el cumplimiento de esta orden se garantizará el acompañamiento, del</w:t>
      </w:r>
      <w:r w:rsidR="006C1F92">
        <w:rPr>
          <w:rFonts w:cs="Arial"/>
          <w:sz w:val="20"/>
          <w:szCs w:val="20"/>
        </w:rPr>
        <w:t xml:space="preserve"> </w:t>
      </w:r>
      <w:r w:rsidRPr="007D0CC7">
        <w:rPr>
          <w:rFonts w:cs="Arial"/>
          <w:sz w:val="20"/>
          <w:szCs w:val="20"/>
        </w:rPr>
        <w:t>Ministerio Público y del personal de la policía ministerial, a la mujer en situación</w:t>
      </w:r>
      <w:r w:rsidR="006C1F92">
        <w:rPr>
          <w:rFonts w:cs="Arial"/>
          <w:sz w:val="20"/>
          <w:szCs w:val="20"/>
        </w:rPr>
        <w:t xml:space="preserve"> </w:t>
      </w:r>
      <w:r w:rsidRPr="007D0CC7">
        <w:rPr>
          <w:rFonts w:cs="Arial"/>
          <w:sz w:val="20"/>
          <w:szCs w:val="20"/>
        </w:rPr>
        <w:t>de violencia para acceder al domicilio, lugar de trabajo u otro, con el propósito</w:t>
      </w:r>
      <w:r w:rsidR="006C1F92">
        <w:rPr>
          <w:rFonts w:cs="Arial"/>
          <w:sz w:val="20"/>
          <w:szCs w:val="20"/>
        </w:rPr>
        <w:t xml:space="preserve"> </w:t>
      </w:r>
      <w:r w:rsidRPr="007D0CC7">
        <w:rPr>
          <w:rFonts w:cs="Arial"/>
          <w:sz w:val="20"/>
          <w:szCs w:val="20"/>
        </w:rPr>
        <w:t>de recuperar sus pertenencias personales y las de sus hijas e hijos, en cualquier</w:t>
      </w:r>
      <w:r w:rsidR="006C1F92">
        <w:rPr>
          <w:rFonts w:cs="Arial"/>
          <w:sz w:val="20"/>
          <w:szCs w:val="20"/>
        </w:rPr>
        <w:t xml:space="preserve"> </w:t>
      </w:r>
      <w:r w:rsidRPr="007D0CC7">
        <w:rPr>
          <w:rFonts w:cs="Arial"/>
          <w:sz w:val="20"/>
          <w:szCs w:val="20"/>
        </w:rPr>
        <w:t>caso, podrá ser acompañada de una persona de su confianza.</w:t>
      </w:r>
    </w:p>
    <w:p w:rsidR="006C1F92" w:rsidRPr="007D0CC7"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4. En caso de que no haya personal ministerial disponible, el acompañamiento</w:t>
      </w:r>
      <w:r w:rsidR="006C1F92">
        <w:rPr>
          <w:rFonts w:cs="Arial"/>
          <w:sz w:val="20"/>
          <w:szCs w:val="20"/>
        </w:rPr>
        <w:t xml:space="preserve"> </w:t>
      </w:r>
      <w:r w:rsidRPr="007D0CC7">
        <w:rPr>
          <w:rFonts w:cs="Arial"/>
          <w:sz w:val="20"/>
          <w:szCs w:val="20"/>
        </w:rPr>
        <w:t>será a cargo de personal de cualquier institución de seguridad pública que</w:t>
      </w:r>
      <w:r w:rsidR="006C1F92">
        <w:rPr>
          <w:rFonts w:cs="Arial"/>
          <w:sz w:val="20"/>
          <w:szCs w:val="20"/>
        </w:rPr>
        <w:t xml:space="preserve"> </w:t>
      </w:r>
      <w:r w:rsidRPr="007D0CC7">
        <w:rPr>
          <w:rFonts w:cs="Arial"/>
          <w:sz w:val="20"/>
          <w:szCs w:val="20"/>
        </w:rPr>
        <w:t>garantice la seguridad de la mujer; debiendo levantarse un acta</w:t>
      </w:r>
      <w:r w:rsidR="006C1F92">
        <w:rPr>
          <w:rFonts w:cs="Arial"/>
          <w:sz w:val="20"/>
          <w:szCs w:val="20"/>
        </w:rPr>
        <w:t xml:space="preserve"> </w:t>
      </w:r>
      <w:r w:rsidRPr="007D0CC7">
        <w:rPr>
          <w:rFonts w:cs="Arial"/>
          <w:sz w:val="20"/>
          <w:szCs w:val="20"/>
        </w:rPr>
        <w:t>circunstanciada de lo acontecido en la diligencia:</w:t>
      </w:r>
    </w:p>
    <w:p w:rsidR="006C1F92" w:rsidRPr="007D0CC7" w:rsidRDefault="006C1F92" w:rsidP="006C1F92">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Protección policíaca permanente a la mujer, o la niña, así como a su familia;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Protección por seguridad privada, en los casos que sea necesario;</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Utilización de herramientas tecnológicas que permitan brindar seguridad a</w:t>
      </w:r>
      <w:r>
        <w:rPr>
          <w:rFonts w:cs="Arial"/>
          <w:sz w:val="20"/>
          <w:szCs w:val="20"/>
        </w:rPr>
        <w:t xml:space="preserve"> </w:t>
      </w:r>
      <w:r w:rsidR="007D0CC7" w:rsidRPr="007D0CC7">
        <w:rPr>
          <w:rFonts w:cs="Arial"/>
          <w:sz w:val="20"/>
          <w:szCs w:val="20"/>
        </w:rPr>
        <w:t>las mujeres, o niñas, en situación de violencia; así como a las víctimas indirectas</w:t>
      </w:r>
      <w:r>
        <w:rPr>
          <w:rFonts w:cs="Arial"/>
          <w:sz w:val="20"/>
          <w:szCs w:val="20"/>
        </w:rPr>
        <w:t xml:space="preserve"> </w:t>
      </w:r>
      <w:r w:rsidR="007D0CC7" w:rsidRPr="007D0CC7">
        <w:rPr>
          <w:rFonts w:cs="Arial"/>
          <w:sz w:val="20"/>
          <w:szCs w:val="20"/>
        </w:rPr>
        <w:t>y testigos.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Entre las que pueden encontrarse proporcionar un teléfono móvil con contacto</w:t>
      </w:r>
      <w:r w:rsidR="006C1F92">
        <w:rPr>
          <w:rFonts w:cs="Arial"/>
          <w:sz w:val="20"/>
          <w:szCs w:val="20"/>
        </w:rPr>
        <w:t xml:space="preserve"> </w:t>
      </w:r>
      <w:r w:rsidRPr="007D0CC7">
        <w:rPr>
          <w:rFonts w:cs="Arial"/>
          <w:sz w:val="20"/>
          <w:szCs w:val="20"/>
        </w:rPr>
        <w:t>directo para brindar auxilio policial;</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t>IV. Solicitud a la autoridad judicial competente, la suspensión temporal a la</w:t>
      </w:r>
      <w:r w:rsidR="006C1F92">
        <w:rPr>
          <w:rFonts w:cs="Arial"/>
          <w:sz w:val="20"/>
          <w:szCs w:val="20"/>
        </w:rPr>
        <w:t xml:space="preserve"> </w:t>
      </w:r>
      <w:r w:rsidRPr="007D0CC7">
        <w:rPr>
          <w:rFonts w:cs="Arial"/>
          <w:sz w:val="20"/>
          <w:szCs w:val="20"/>
        </w:rPr>
        <w:t>persona agresora del régimen de visitas y convivencia con sus descendientes;</w:t>
      </w:r>
    </w:p>
    <w:p w:rsidR="006C1F92"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Ordenar la entrega inmediata de objetos de uso personal y documentos de</w:t>
      </w:r>
      <w:r w:rsidR="006C1F92">
        <w:rPr>
          <w:rFonts w:cs="Arial"/>
          <w:sz w:val="20"/>
          <w:szCs w:val="20"/>
        </w:rPr>
        <w:t xml:space="preserve"> </w:t>
      </w:r>
      <w:r w:rsidRPr="007D0CC7">
        <w:rPr>
          <w:rFonts w:cs="Arial"/>
          <w:sz w:val="20"/>
          <w:szCs w:val="20"/>
        </w:rPr>
        <w:t>identidad a la mujer en situación de violencia, o niña, y en su caso, a sus hijas e</w:t>
      </w:r>
      <w:r w:rsidR="006C1F92">
        <w:rPr>
          <w:rFonts w:cs="Arial"/>
          <w:sz w:val="20"/>
          <w:szCs w:val="20"/>
        </w:rPr>
        <w:t xml:space="preserve"> </w:t>
      </w:r>
      <w:r w:rsidRPr="007D0CC7">
        <w:rPr>
          <w:rFonts w:cs="Arial"/>
          <w:sz w:val="20"/>
          <w:szCs w:val="20"/>
        </w:rPr>
        <w:t>hijos;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prohibición a la persona agresora de comunicarse por cualquier medio o</w:t>
      </w:r>
      <w:r w:rsidR="006C1F92">
        <w:rPr>
          <w:rFonts w:cs="Arial"/>
          <w:sz w:val="20"/>
          <w:szCs w:val="20"/>
        </w:rPr>
        <w:t xml:space="preserve"> </w:t>
      </w:r>
      <w:r w:rsidRPr="007D0CC7">
        <w:rPr>
          <w:rFonts w:cs="Arial"/>
          <w:sz w:val="20"/>
          <w:szCs w:val="20"/>
        </w:rPr>
        <w:t>por interpósita persona, con la mujer en situación de violencia y, en su caso, de</w:t>
      </w:r>
      <w:r w:rsidR="006C1F92">
        <w:rPr>
          <w:rFonts w:cs="Arial"/>
          <w:sz w:val="20"/>
          <w:szCs w:val="20"/>
        </w:rPr>
        <w:t xml:space="preserve"> </w:t>
      </w:r>
      <w:r w:rsidRPr="007D0CC7">
        <w:rPr>
          <w:rFonts w:cs="Arial"/>
          <w:sz w:val="20"/>
          <w:szCs w:val="20"/>
        </w:rPr>
        <w:t>sus hijas e hijos u otras víctimas indirectas;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Prohibición a la persona agresora de intimidar o molestar por si, por</w:t>
      </w:r>
      <w:r w:rsidR="006C1F92">
        <w:rPr>
          <w:rFonts w:cs="Arial"/>
          <w:sz w:val="20"/>
          <w:szCs w:val="20"/>
        </w:rPr>
        <w:t xml:space="preserve"> </w:t>
      </w:r>
      <w:r w:rsidRPr="007D0CC7">
        <w:rPr>
          <w:rFonts w:cs="Arial"/>
          <w:sz w:val="20"/>
          <w:szCs w:val="20"/>
        </w:rPr>
        <w:t>cualquier medio o interpósita persona, a la mujer en situación de violencia y en</w:t>
      </w:r>
      <w:r w:rsidR="006C1F92">
        <w:rPr>
          <w:rFonts w:cs="Arial"/>
          <w:sz w:val="20"/>
          <w:szCs w:val="20"/>
        </w:rPr>
        <w:t xml:space="preserve"> </w:t>
      </w:r>
      <w:r w:rsidRPr="007D0CC7">
        <w:rPr>
          <w:rFonts w:cs="Arial"/>
          <w:sz w:val="20"/>
          <w:szCs w:val="20"/>
        </w:rPr>
        <w:t>su caso sus hijas e hijos u otras víctimas indirectas o testigos de los hechos o</w:t>
      </w:r>
      <w:r w:rsidR="006C1F92">
        <w:rPr>
          <w:rFonts w:cs="Arial"/>
          <w:sz w:val="20"/>
          <w:szCs w:val="20"/>
        </w:rPr>
        <w:t xml:space="preserve"> </w:t>
      </w:r>
      <w:r w:rsidRPr="007D0CC7">
        <w:rPr>
          <w:rFonts w:cs="Arial"/>
          <w:sz w:val="20"/>
          <w:szCs w:val="20"/>
        </w:rPr>
        <w:t>cualquier otra persona con quien la mujer tenga una relación familiar, afectiva,</w:t>
      </w:r>
      <w:r w:rsidR="006C1F92">
        <w:rPr>
          <w:rFonts w:cs="Arial"/>
          <w:sz w:val="20"/>
          <w:szCs w:val="20"/>
        </w:rPr>
        <w:t xml:space="preserve"> </w:t>
      </w:r>
      <w:r w:rsidRPr="007D0CC7">
        <w:rPr>
          <w:rFonts w:cs="Arial"/>
          <w:sz w:val="20"/>
          <w:szCs w:val="20"/>
        </w:rPr>
        <w:t>de confianza o de hecho;</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VIII. Resguardar las armas de fuego u objetos utilizados para amenazar o</w:t>
      </w:r>
      <w:r w:rsidR="006C1F92">
        <w:rPr>
          <w:rFonts w:cs="Arial"/>
          <w:sz w:val="20"/>
          <w:szCs w:val="20"/>
        </w:rPr>
        <w:t xml:space="preserve"> </w:t>
      </w:r>
      <w:r w:rsidRPr="007D0CC7">
        <w:rPr>
          <w:rFonts w:cs="Arial"/>
          <w:sz w:val="20"/>
          <w:szCs w:val="20"/>
        </w:rPr>
        <w:t>agredir a la mujer, o niña, en situación de violencia;</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IX. Solicitar a la autoridad jurisdiccional competente, para garantizar las</w:t>
      </w:r>
      <w:r w:rsidR="006C1F92">
        <w:rPr>
          <w:rFonts w:cs="Arial"/>
          <w:sz w:val="20"/>
          <w:szCs w:val="20"/>
        </w:rPr>
        <w:t xml:space="preserve"> </w:t>
      </w:r>
      <w:r w:rsidRPr="007D0CC7">
        <w:rPr>
          <w:rFonts w:cs="Arial"/>
          <w:sz w:val="20"/>
          <w:szCs w:val="20"/>
        </w:rPr>
        <w:t>obligaciones alimentarias, la elaboración de un inventario de los bienes de la</w:t>
      </w:r>
      <w:r w:rsidR="006C1F92">
        <w:rPr>
          <w:rFonts w:cs="Arial"/>
          <w:sz w:val="20"/>
          <w:szCs w:val="20"/>
        </w:rPr>
        <w:t xml:space="preserve"> </w:t>
      </w:r>
      <w:r w:rsidRPr="007D0CC7">
        <w:rPr>
          <w:rFonts w:cs="Arial"/>
          <w:sz w:val="20"/>
          <w:szCs w:val="20"/>
        </w:rPr>
        <w:t>persona agresora y su embargo precautorio, el cual deberá inscribirse con</w:t>
      </w:r>
      <w:r w:rsidR="006C1F92">
        <w:rPr>
          <w:rFonts w:cs="Arial"/>
          <w:sz w:val="20"/>
          <w:szCs w:val="20"/>
        </w:rPr>
        <w:t xml:space="preserve"> </w:t>
      </w:r>
      <w:r w:rsidRPr="007D0CC7">
        <w:rPr>
          <w:rFonts w:cs="Arial"/>
          <w:sz w:val="20"/>
          <w:szCs w:val="20"/>
        </w:rPr>
        <w:t>carácter temporal en el Registro Público de la Propiedad;</w:t>
      </w:r>
    </w:p>
    <w:p w:rsidR="006C1F92" w:rsidRPr="007D0CC7" w:rsidRDefault="006C1F92" w:rsidP="007D0CC7">
      <w:pPr>
        <w:autoSpaceDE w:val="0"/>
        <w:autoSpaceDN w:val="0"/>
        <w:adjustRightInd w:val="0"/>
        <w:jc w:val="both"/>
        <w:rPr>
          <w:rFonts w:cs="Arial"/>
          <w:sz w:val="20"/>
          <w:szCs w:val="20"/>
        </w:rPr>
      </w:pPr>
    </w:p>
    <w:p w:rsidR="006C1F92" w:rsidRDefault="007D0CC7" w:rsidP="007D0CC7">
      <w:pPr>
        <w:autoSpaceDE w:val="0"/>
        <w:autoSpaceDN w:val="0"/>
        <w:adjustRightInd w:val="0"/>
        <w:jc w:val="both"/>
        <w:rPr>
          <w:rFonts w:cs="Arial"/>
          <w:sz w:val="20"/>
          <w:szCs w:val="20"/>
        </w:rPr>
      </w:pPr>
      <w:r w:rsidRPr="007D0CC7">
        <w:rPr>
          <w:rFonts w:cs="Arial"/>
          <w:sz w:val="20"/>
          <w:szCs w:val="20"/>
        </w:rPr>
        <w:lastRenderedPageBreak/>
        <w:t>X. Decretar el auxilio policial en favor de la víctima, con autorización para</w:t>
      </w:r>
      <w:r w:rsidR="006C1F92">
        <w:rPr>
          <w:rFonts w:cs="Arial"/>
          <w:sz w:val="20"/>
          <w:szCs w:val="20"/>
        </w:rPr>
        <w:t xml:space="preserve"> </w:t>
      </w:r>
      <w:r w:rsidRPr="007D0CC7">
        <w:rPr>
          <w:rFonts w:cs="Arial"/>
          <w:sz w:val="20"/>
          <w:szCs w:val="20"/>
        </w:rPr>
        <w:t>ingresar a su domicilio en su ayuda; y</w:t>
      </w:r>
    </w:p>
    <w:p w:rsidR="006C1F92" w:rsidRDefault="006C1F92" w:rsidP="007D0CC7">
      <w:pPr>
        <w:autoSpaceDE w:val="0"/>
        <w:autoSpaceDN w:val="0"/>
        <w:adjustRightInd w:val="0"/>
        <w:jc w:val="both"/>
        <w:rPr>
          <w:rFonts w:cs="Arial"/>
          <w:sz w:val="20"/>
          <w:szCs w:val="20"/>
        </w:rPr>
      </w:pPr>
    </w:p>
    <w:p w:rsidR="007D0CC7" w:rsidRDefault="007D0CC7" w:rsidP="006C1F92">
      <w:pPr>
        <w:autoSpaceDE w:val="0"/>
        <w:autoSpaceDN w:val="0"/>
        <w:adjustRightInd w:val="0"/>
        <w:jc w:val="both"/>
        <w:rPr>
          <w:rFonts w:cs="Arial"/>
          <w:sz w:val="20"/>
          <w:szCs w:val="20"/>
        </w:rPr>
      </w:pPr>
      <w:r w:rsidRPr="007D0CC7">
        <w:rPr>
          <w:rFonts w:cs="Arial"/>
          <w:sz w:val="20"/>
          <w:szCs w:val="20"/>
        </w:rPr>
        <w:t>XI. Además de los anteriores, aquellas y cuantas sean necesarias para</w:t>
      </w:r>
      <w:r w:rsidR="006C1F92">
        <w:rPr>
          <w:rFonts w:cs="Arial"/>
          <w:sz w:val="20"/>
          <w:szCs w:val="20"/>
        </w:rPr>
        <w:t xml:space="preserve"> </w:t>
      </w:r>
      <w:r w:rsidRPr="007D0CC7">
        <w:rPr>
          <w:rFonts w:cs="Arial"/>
          <w:sz w:val="20"/>
          <w:szCs w:val="20"/>
        </w:rPr>
        <w:t>salvaguardar la integridad, la seguridad y la vida de la mujer o la niña en</w:t>
      </w:r>
      <w:r w:rsidR="006C1F92">
        <w:rPr>
          <w:rFonts w:cs="Arial"/>
          <w:sz w:val="20"/>
          <w:szCs w:val="20"/>
        </w:rPr>
        <w:t xml:space="preserve"> </w:t>
      </w:r>
      <w:r w:rsidRPr="007D0CC7">
        <w:rPr>
          <w:rFonts w:cs="Arial"/>
          <w:sz w:val="20"/>
          <w:szCs w:val="20"/>
        </w:rPr>
        <w:t>situación de violencia.</w:t>
      </w:r>
    </w:p>
    <w:p w:rsidR="006C1F92" w:rsidRPr="007D0CC7" w:rsidRDefault="006C1F92" w:rsidP="006C1F92">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5</w:t>
      </w:r>
      <w:r w:rsidR="007D0CC7" w:rsidRPr="007D0CC7">
        <w:rPr>
          <w:rFonts w:cs="Arial"/>
          <w:sz w:val="20"/>
          <w:szCs w:val="20"/>
        </w:rPr>
        <w:t>. Las órdenes de protección señaladas en este artículo podrán ser ampliadas o</w:t>
      </w:r>
      <w:r>
        <w:rPr>
          <w:rFonts w:cs="Arial"/>
          <w:sz w:val="20"/>
          <w:szCs w:val="20"/>
        </w:rPr>
        <w:t xml:space="preserve"> </w:t>
      </w:r>
      <w:r w:rsidR="007D0CC7" w:rsidRPr="007D0CC7">
        <w:rPr>
          <w:rFonts w:cs="Arial"/>
          <w:sz w:val="20"/>
          <w:szCs w:val="20"/>
        </w:rPr>
        <w:t>modificadas por la autoridad administrativa, el órgano jurisdiccional</w:t>
      </w:r>
      <w:r>
        <w:rPr>
          <w:rFonts w:cs="Arial"/>
          <w:sz w:val="20"/>
          <w:szCs w:val="20"/>
        </w:rPr>
        <w:t xml:space="preserve"> </w:t>
      </w:r>
      <w:r w:rsidR="007D0CC7" w:rsidRPr="007D0CC7">
        <w:rPr>
          <w:rFonts w:cs="Arial"/>
          <w:sz w:val="20"/>
          <w:szCs w:val="20"/>
        </w:rPr>
        <w:t>competente o el Ministerio Público, siempre procurando la mayor protección</w:t>
      </w:r>
      <w:r>
        <w:rPr>
          <w:rFonts w:cs="Arial"/>
          <w:sz w:val="20"/>
          <w:szCs w:val="20"/>
        </w:rPr>
        <w:t xml:space="preserve"> </w:t>
      </w:r>
      <w:r w:rsidR="007D0CC7" w:rsidRPr="007D0CC7">
        <w:rPr>
          <w:rFonts w:cs="Arial"/>
          <w:sz w:val="20"/>
          <w:szCs w:val="20"/>
        </w:rPr>
        <w:t>de la víctima.</w:t>
      </w:r>
    </w:p>
    <w:p w:rsidR="006C1F92" w:rsidRDefault="006C1F92" w:rsidP="007D0CC7">
      <w:pPr>
        <w:autoSpaceDE w:val="0"/>
        <w:autoSpaceDN w:val="0"/>
        <w:adjustRightInd w:val="0"/>
        <w:jc w:val="both"/>
        <w:rPr>
          <w:rFonts w:cs="Arial"/>
          <w:sz w:val="20"/>
          <w:szCs w:val="20"/>
        </w:rPr>
      </w:pP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6C1F92">
        <w:rPr>
          <w:rFonts w:cs="Arial"/>
          <w:b/>
          <w:sz w:val="20"/>
          <w:szCs w:val="20"/>
        </w:rPr>
        <w:t xml:space="preserve">Artículo 9 </w:t>
      </w:r>
      <w:proofErr w:type="spellStart"/>
      <w:r w:rsidRPr="006C1F92">
        <w:rPr>
          <w:rFonts w:cs="Arial"/>
          <w:b/>
          <w:sz w:val="20"/>
          <w:szCs w:val="20"/>
        </w:rPr>
        <w:t>Duodecies</w:t>
      </w:r>
      <w:proofErr w:type="spellEnd"/>
      <w:r w:rsidRPr="006C1F92">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6" w:history="1">
        <w:r w:rsidR="00FC477F" w:rsidRPr="007D0CC7">
          <w:rPr>
            <w:rStyle w:val="Hipervnculo"/>
            <w:rFonts w:cs="Arial"/>
            <w:b/>
            <w:i/>
            <w:sz w:val="16"/>
            <w:szCs w:val="20"/>
            <w:lang w:val="es-MX"/>
          </w:rPr>
          <w:t>https://po.tamaulipas.gob.mx/wp-content/uploads/2022/01/cxlvii-09-200122F.pdf</w:t>
        </w:r>
      </w:hyperlink>
    </w:p>
    <w:p w:rsidR="00FC477F" w:rsidRPr="006C1F92" w:rsidRDefault="00FC477F" w:rsidP="007D0CC7">
      <w:pPr>
        <w:autoSpaceDE w:val="0"/>
        <w:autoSpaceDN w:val="0"/>
        <w:adjustRightInd w:val="0"/>
        <w:jc w:val="both"/>
        <w:rPr>
          <w:rFonts w:cs="Arial"/>
          <w:b/>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naturaleza jurisdiccional, además de las previstas en otros</w:t>
      </w:r>
      <w:r>
        <w:rPr>
          <w:rFonts w:cs="Arial"/>
          <w:sz w:val="20"/>
          <w:szCs w:val="20"/>
        </w:rPr>
        <w:t xml:space="preserve"> </w:t>
      </w:r>
      <w:r w:rsidR="007D0CC7" w:rsidRPr="007D0CC7">
        <w:rPr>
          <w:rFonts w:cs="Arial"/>
          <w:sz w:val="20"/>
          <w:szCs w:val="20"/>
        </w:rPr>
        <w:t>ordenamientos, podrán consistir en una o varias de las siguientes acciones: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La reserva del domicilio, lugar de trabajo, profesión o cualquier otro dato que</w:t>
      </w:r>
      <w:r w:rsidR="006C1F92">
        <w:rPr>
          <w:rFonts w:cs="Arial"/>
          <w:sz w:val="20"/>
          <w:szCs w:val="20"/>
        </w:rPr>
        <w:t xml:space="preserve"> </w:t>
      </w:r>
      <w:r w:rsidRPr="007D0CC7">
        <w:rPr>
          <w:rFonts w:cs="Arial"/>
          <w:sz w:val="20"/>
          <w:szCs w:val="20"/>
        </w:rPr>
        <w:t>permita que a la persona agresora o su familia puedan ubicar a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El uso de medios o dispositivos electrónicos para impedir el contacto directo</w:t>
      </w:r>
      <w:r>
        <w:rPr>
          <w:rFonts w:cs="Arial"/>
          <w:sz w:val="20"/>
          <w:szCs w:val="20"/>
        </w:rPr>
        <w:t xml:space="preserve"> </w:t>
      </w:r>
      <w:r w:rsidR="007D0CC7" w:rsidRPr="007D0CC7">
        <w:rPr>
          <w:rFonts w:cs="Arial"/>
          <w:sz w:val="20"/>
          <w:szCs w:val="20"/>
        </w:rPr>
        <w:t>de la persona agresora con la víctima;</w:t>
      </w:r>
    </w:p>
    <w:p w:rsidR="006C1F92" w:rsidRPr="007D0CC7" w:rsidRDefault="006C1F92" w:rsidP="007D0CC7">
      <w:pPr>
        <w:autoSpaceDE w:val="0"/>
        <w:autoSpaceDN w:val="0"/>
        <w:adjustRightInd w:val="0"/>
        <w:jc w:val="both"/>
        <w:rPr>
          <w:rFonts w:cs="Arial"/>
          <w:sz w:val="20"/>
          <w:szCs w:val="20"/>
        </w:rPr>
      </w:pPr>
    </w:p>
    <w:p w:rsidR="007D0CC7" w:rsidRDefault="006C1F92"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Entrega inmediata de objetos de uso personal y documentos de identidad</w:t>
      </w:r>
      <w:r>
        <w:rPr>
          <w:rFonts w:cs="Arial"/>
          <w:sz w:val="20"/>
          <w:szCs w:val="20"/>
        </w:rPr>
        <w:t xml:space="preserve"> </w:t>
      </w:r>
      <w:r w:rsidR="007D0CC7" w:rsidRPr="007D0CC7">
        <w:rPr>
          <w:rFonts w:cs="Arial"/>
          <w:sz w:val="20"/>
          <w:szCs w:val="20"/>
        </w:rPr>
        <w:t>de la víctima y en su caso, de sus hijas e hijos; y</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IV. Medidas para evitar que se capten y/o se transmitan por cualquier medio o</w:t>
      </w:r>
      <w:r w:rsidR="006C1F92">
        <w:rPr>
          <w:rFonts w:cs="Arial"/>
          <w:sz w:val="20"/>
          <w:szCs w:val="20"/>
        </w:rPr>
        <w:t xml:space="preserve"> </w:t>
      </w:r>
      <w:r w:rsidRPr="007D0CC7">
        <w:rPr>
          <w:rFonts w:cs="Arial"/>
          <w:sz w:val="20"/>
          <w:szCs w:val="20"/>
        </w:rPr>
        <w:t>tecnologías de la información y la comunicación, imágenes de la mujer en</w:t>
      </w:r>
      <w:r w:rsidR="006C1F92">
        <w:rPr>
          <w:rFonts w:cs="Arial"/>
          <w:sz w:val="20"/>
          <w:szCs w:val="20"/>
        </w:rPr>
        <w:t xml:space="preserve"> </w:t>
      </w:r>
      <w:r w:rsidRPr="007D0CC7">
        <w:rPr>
          <w:rFonts w:cs="Arial"/>
          <w:sz w:val="20"/>
          <w:szCs w:val="20"/>
        </w:rPr>
        <w:t>situación de violencia que permitan su identificación o la de sus familiares.</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Tratándose de niñas hay una prohibición absoluta de transmitir datos e</w:t>
      </w:r>
      <w:r w:rsidR="006C1F92">
        <w:rPr>
          <w:rFonts w:cs="Arial"/>
          <w:sz w:val="20"/>
          <w:szCs w:val="20"/>
        </w:rPr>
        <w:t xml:space="preserve"> </w:t>
      </w:r>
      <w:r w:rsidRPr="007D0CC7">
        <w:rPr>
          <w:rFonts w:cs="Arial"/>
          <w:sz w:val="20"/>
          <w:szCs w:val="20"/>
        </w:rPr>
        <w:t>imágenes que permitan su identificación, con base en lo siguiente:</w:t>
      </w:r>
    </w:p>
    <w:p w:rsidR="006C1F92" w:rsidRPr="007D0CC7" w:rsidRDefault="006C1F92"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 Prohibir el acceso a la persona agresora al domicilio, permanente o temporal</w:t>
      </w:r>
      <w:r w:rsidR="000D5BF6">
        <w:rPr>
          <w:rFonts w:cs="Arial"/>
          <w:sz w:val="20"/>
          <w:szCs w:val="20"/>
        </w:rPr>
        <w:t xml:space="preserve"> </w:t>
      </w:r>
      <w:r w:rsidRPr="007D0CC7">
        <w:rPr>
          <w:rFonts w:cs="Arial"/>
          <w:sz w:val="20"/>
          <w:szCs w:val="20"/>
        </w:rPr>
        <w:t>de la mujer, o la niña, en situación de violencia, así como acercarse al lugar de</w:t>
      </w:r>
      <w:r w:rsidR="000D5BF6">
        <w:rPr>
          <w:rFonts w:cs="Arial"/>
          <w:sz w:val="20"/>
          <w:szCs w:val="20"/>
        </w:rPr>
        <w:t xml:space="preserve"> </w:t>
      </w:r>
      <w:r w:rsidRPr="007D0CC7">
        <w:rPr>
          <w:rFonts w:cs="Arial"/>
          <w:sz w:val="20"/>
          <w:szCs w:val="20"/>
        </w:rPr>
        <w:t>trabajo, estudio o cualquier lugar que frecuente;</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w:t>
      </w:r>
      <w:r w:rsidR="007D0CC7" w:rsidRPr="007D0CC7">
        <w:rPr>
          <w:rFonts w:cs="Arial"/>
          <w:sz w:val="20"/>
          <w:szCs w:val="20"/>
        </w:rPr>
        <w:t>. Embargo preventivo de bienes de la persona agresora, a efecto de garantizar</w:t>
      </w:r>
      <w:r>
        <w:rPr>
          <w:rFonts w:cs="Arial"/>
          <w:sz w:val="20"/>
          <w:szCs w:val="20"/>
        </w:rPr>
        <w:t xml:space="preserve"> </w:t>
      </w:r>
      <w:r w:rsidR="007D0CC7" w:rsidRPr="007D0CC7">
        <w:rPr>
          <w:rFonts w:cs="Arial"/>
          <w:sz w:val="20"/>
          <w:szCs w:val="20"/>
        </w:rPr>
        <w:t>las obligaciones alimentarias;</w:t>
      </w:r>
    </w:p>
    <w:p w:rsidR="000D5BF6" w:rsidRPr="007D0CC7" w:rsidRDefault="000D5BF6" w:rsidP="007D0CC7">
      <w:pPr>
        <w:autoSpaceDE w:val="0"/>
        <w:autoSpaceDN w:val="0"/>
        <w:adjustRightInd w:val="0"/>
        <w:jc w:val="both"/>
        <w:rPr>
          <w:rFonts w:cs="Arial"/>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III</w:t>
      </w:r>
      <w:r w:rsidR="007D0CC7" w:rsidRPr="007D0CC7">
        <w:rPr>
          <w:rFonts w:cs="Arial"/>
          <w:sz w:val="20"/>
          <w:szCs w:val="20"/>
        </w:rPr>
        <w:t>. La desocupación por la persona agresora, del domicilio conyugal o de</w:t>
      </w:r>
      <w:r>
        <w:rPr>
          <w:rFonts w:cs="Arial"/>
          <w:sz w:val="20"/>
          <w:szCs w:val="20"/>
        </w:rPr>
        <w:t xml:space="preserve"> </w:t>
      </w:r>
      <w:r w:rsidR="007D0CC7" w:rsidRPr="007D0CC7">
        <w:rPr>
          <w:rFonts w:cs="Arial"/>
          <w:sz w:val="20"/>
          <w:szCs w:val="20"/>
        </w:rPr>
        <w:t>pareja, independientemente de la acreditación de propiedad o posesión del</w:t>
      </w:r>
      <w:r>
        <w:rPr>
          <w:rFonts w:cs="Arial"/>
          <w:sz w:val="20"/>
          <w:szCs w:val="20"/>
        </w:rPr>
        <w:t xml:space="preserve"> </w:t>
      </w:r>
      <w:r w:rsidR="007D0CC7" w:rsidRPr="007D0CC7">
        <w:rPr>
          <w:rFonts w:cs="Arial"/>
          <w:sz w:val="20"/>
          <w:szCs w:val="20"/>
        </w:rPr>
        <w:t>inmueble, aún en los casos de arrendamiento del mismo, y en su caso el</w:t>
      </w:r>
      <w:r>
        <w:rPr>
          <w:rFonts w:cs="Arial"/>
          <w:sz w:val="20"/>
          <w:szCs w:val="20"/>
        </w:rPr>
        <w:t xml:space="preserve"> </w:t>
      </w:r>
      <w:r w:rsidR="007D0CC7" w:rsidRPr="007D0CC7">
        <w:rPr>
          <w:rFonts w:cs="Arial"/>
          <w:sz w:val="20"/>
          <w:szCs w:val="20"/>
        </w:rPr>
        <w:t>reingreso de la mujer en situación de violencia una vez que se resguarde su</w:t>
      </w:r>
      <w:r>
        <w:rPr>
          <w:rFonts w:cs="Arial"/>
          <w:sz w:val="20"/>
          <w:szCs w:val="20"/>
        </w:rPr>
        <w:t xml:space="preserve"> </w:t>
      </w:r>
      <w:r w:rsidR="007D0CC7" w:rsidRPr="007D0CC7">
        <w:rPr>
          <w:rFonts w:cs="Arial"/>
          <w:sz w:val="20"/>
          <w:szCs w:val="20"/>
        </w:rPr>
        <w:t>seguridad;</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ind w:right="48"/>
        <w:jc w:val="both"/>
        <w:rPr>
          <w:rFonts w:cs="Arial"/>
          <w:sz w:val="20"/>
          <w:szCs w:val="20"/>
        </w:rPr>
      </w:pPr>
      <w:r w:rsidRPr="007D0CC7">
        <w:rPr>
          <w:rFonts w:cs="Arial"/>
          <w:sz w:val="20"/>
          <w:szCs w:val="20"/>
        </w:rPr>
        <w:t>IV. Obligación alimentaria provisional e inmediata;</w:t>
      </w:r>
    </w:p>
    <w:p w:rsidR="000D5BF6" w:rsidRPr="007D0CC7" w:rsidRDefault="000D5BF6" w:rsidP="007D0CC7">
      <w:pPr>
        <w:autoSpaceDE w:val="0"/>
        <w:autoSpaceDN w:val="0"/>
        <w:adjustRightInd w:val="0"/>
        <w:ind w:right="48"/>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 La notificación al superior jerárquico inmediato, cuando la persona agresora</w:t>
      </w:r>
      <w:r w:rsidR="000D5BF6">
        <w:rPr>
          <w:rFonts w:cs="Arial"/>
          <w:sz w:val="20"/>
          <w:szCs w:val="20"/>
        </w:rPr>
        <w:t xml:space="preserve"> </w:t>
      </w:r>
      <w:r w:rsidRPr="007D0CC7">
        <w:rPr>
          <w:rFonts w:cs="Arial"/>
          <w:sz w:val="20"/>
          <w:szCs w:val="20"/>
        </w:rPr>
        <w:t>sea servidora pública y en el ejercicio de su cargo, comisión o servicio, se le</w:t>
      </w:r>
      <w:r w:rsidR="000D5BF6">
        <w:rPr>
          <w:rFonts w:cs="Arial"/>
          <w:sz w:val="20"/>
          <w:szCs w:val="20"/>
        </w:rPr>
        <w:t xml:space="preserve"> </w:t>
      </w:r>
      <w:r w:rsidRPr="007D0CC7">
        <w:rPr>
          <w:rFonts w:cs="Arial"/>
          <w:sz w:val="20"/>
          <w:szCs w:val="20"/>
        </w:rPr>
        <w:t>involucre en un hecho de violencia contra las mujeres.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Esta orden será emitida en todos los casos donde la persona agresora</w:t>
      </w:r>
      <w:r w:rsidR="000D5BF6">
        <w:rPr>
          <w:rFonts w:cs="Arial"/>
          <w:sz w:val="20"/>
          <w:szCs w:val="20"/>
        </w:rPr>
        <w:t xml:space="preserve"> </w:t>
      </w:r>
      <w:r w:rsidRPr="007D0CC7">
        <w:rPr>
          <w:rFonts w:cs="Arial"/>
          <w:sz w:val="20"/>
          <w:szCs w:val="20"/>
        </w:rPr>
        <w:t>pertenezca a los cuerpos policiacos, militares o de seguridad, ya sea</w:t>
      </w:r>
      <w:r w:rsidR="000D5BF6">
        <w:rPr>
          <w:rFonts w:cs="Arial"/>
          <w:sz w:val="20"/>
          <w:szCs w:val="20"/>
        </w:rPr>
        <w:t xml:space="preserve"> </w:t>
      </w:r>
      <w:r w:rsidRPr="007D0CC7">
        <w:rPr>
          <w:rFonts w:cs="Arial"/>
          <w:sz w:val="20"/>
          <w:szCs w:val="20"/>
        </w:rPr>
        <w:t>corporaciones públicas o privadas;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VI. La obligación de la persona agresora de presentarse periódicamente ante el</w:t>
      </w:r>
      <w:r w:rsidR="000D5BF6">
        <w:rPr>
          <w:rFonts w:cs="Arial"/>
          <w:sz w:val="20"/>
          <w:szCs w:val="20"/>
        </w:rPr>
        <w:t xml:space="preserve"> </w:t>
      </w:r>
      <w:r w:rsidRPr="007D0CC7">
        <w:rPr>
          <w:rFonts w:cs="Arial"/>
          <w:sz w:val="20"/>
          <w:szCs w:val="20"/>
        </w:rPr>
        <w:t>órgano jurisdiccional que emitió la orden;</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proofErr w:type="spellStart"/>
      <w:r w:rsidRPr="007D0CC7">
        <w:rPr>
          <w:rFonts w:cs="Arial"/>
          <w:sz w:val="20"/>
          <w:szCs w:val="20"/>
        </w:rPr>
        <w:t>VIl</w:t>
      </w:r>
      <w:proofErr w:type="spellEnd"/>
      <w:r w:rsidRPr="007D0CC7">
        <w:rPr>
          <w:rFonts w:cs="Arial"/>
          <w:sz w:val="20"/>
          <w:szCs w:val="20"/>
        </w:rPr>
        <w:t>. La colocación de localizadores electrónicos, previo consentimiento de la</w:t>
      </w:r>
      <w:r w:rsidR="000D5BF6">
        <w:rPr>
          <w:rFonts w:cs="Arial"/>
          <w:sz w:val="20"/>
          <w:szCs w:val="20"/>
        </w:rPr>
        <w:t xml:space="preserve"> </w:t>
      </w:r>
      <w:r w:rsidRPr="007D0CC7">
        <w:rPr>
          <w:rFonts w:cs="Arial"/>
          <w:sz w:val="20"/>
          <w:szCs w:val="20"/>
        </w:rPr>
        <w:t>persona agresora;</w:t>
      </w:r>
    </w:p>
    <w:p w:rsidR="000D5BF6" w:rsidRPr="007D0CC7"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lastRenderedPageBreak/>
        <w:t>VIII. La prohibición a la persona agresora de salir sin autorización judicial del</w:t>
      </w:r>
      <w:r w:rsidR="000D5BF6">
        <w:rPr>
          <w:rFonts w:cs="Arial"/>
          <w:sz w:val="20"/>
          <w:szCs w:val="20"/>
        </w:rPr>
        <w:t xml:space="preserve"> </w:t>
      </w:r>
      <w:r w:rsidRPr="007D0CC7">
        <w:rPr>
          <w:rFonts w:cs="Arial"/>
          <w:sz w:val="20"/>
          <w:szCs w:val="20"/>
        </w:rPr>
        <w:t>país o del ámbito territorial que fije el juez o la jueza, y</w:t>
      </w:r>
      <w:r w:rsidR="000D5BF6">
        <w:rPr>
          <w:rFonts w:cs="Arial"/>
          <w:sz w:val="20"/>
          <w:szCs w:val="20"/>
        </w:rPr>
        <w:t xml:space="preserve"> </w:t>
      </w:r>
    </w:p>
    <w:p w:rsidR="000D5BF6" w:rsidRDefault="000D5BF6" w:rsidP="007D0CC7">
      <w:pPr>
        <w:autoSpaceDE w:val="0"/>
        <w:autoSpaceDN w:val="0"/>
        <w:adjustRightInd w:val="0"/>
        <w:jc w:val="both"/>
        <w:rPr>
          <w:rFonts w:cs="Arial"/>
          <w:sz w:val="20"/>
          <w:szCs w:val="20"/>
        </w:rPr>
      </w:pPr>
    </w:p>
    <w:p w:rsidR="000D5BF6" w:rsidRDefault="007D0CC7" w:rsidP="007D0CC7">
      <w:pPr>
        <w:autoSpaceDE w:val="0"/>
        <w:autoSpaceDN w:val="0"/>
        <w:adjustRightInd w:val="0"/>
        <w:jc w:val="both"/>
        <w:rPr>
          <w:rFonts w:cs="Arial"/>
          <w:sz w:val="20"/>
          <w:szCs w:val="20"/>
        </w:rPr>
      </w:pPr>
      <w:r w:rsidRPr="007D0CC7">
        <w:rPr>
          <w:rFonts w:cs="Arial"/>
          <w:sz w:val="20"/>
          <w:szCs w:val="20"/>
        </w:rPr>
        <w:t>IX. Las demás que se requieran para brindar una protección a la víctima.</w:t>
      </w: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Terdecies</w:t>
      </w:r>
      <w:proofErr w:type="spellEnd"/>
      <w:r w:rsidRPr="000D5BF6">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7" w:history="1">
        <w:r w:rsidR="00FC477F" w:rsidRPr="007D0CC7">
          <w:rPr>
            <w:rStyle w:val="Hipervnculo"/>
            <w:rFonts w:cs="Arial"/>
            <w:b/>
            <w:i/>
            <w:sz w:val="16"/>
            <w:szCs w:val="20"/>
            <w:lang w:val="es-MX"/>
          </w:rPr>
          <w:t>https://po.tamaulipas.gob.mx/wp-content/uploads/2022/01/cxlvii-09-200122F.pdf</w:t>
        </w:r>
      </w:hyperlink>
    </w:p>
    <w:p w:rsidR="00FC477F" w:rsidRPr="000D5BF6" w:rsidRDefault="00FC477F" w:rsidP="007D0CC7">
      <w:pPr>
        <w:autoSpaceDE w:val="0"/>
        <w:autoSpaceDN w:val="0"/>
        <w:adjustRightInd w:val="0"/>
        <w:jc w:val="both"/>
        <w:rPr>
          <w:rFonts w:cs="Arial"/>
          <w:b/>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autoridades competentes deberán de establecer los lineamientos básicos</w:t>
      </w:r>
      <w:r>
        <w:rPr>
          <w:rFonts w:cs="Arial"/>
          <w:sz w:val="20"/>
          <w:szCs w:val="20"/>
        </w:rPr>
        <w:t xml:space="preserve"> </w:t>
      </w:r>
      <w:r w:rsidR="007D0CC7" w:rsidRPr="007D0CC7">
        <w:rPr>
          <w:rFonts w:cs="Arial"/>
          <w:sz w:val="20"/>
          <w:szCs w:val="20"/>
        </w:rPr>
        <w:t>para la implementación de las órdenes de protección en coordinación con las</w:t>
      </w:r>
      <w:r>
        <w:rPr>
          <w:rFonts w:cs="Arial"/>
          <w:sz w:val="20"/>
          <w:szCs w:val="20"/>
        </w:rPr>
        <w:t xml:space="preserve"> </w:t>
      </w:r>
      <w:r w:rsidR="007D0CC7" w:rsidRPr="007D0CC7">
        <w:rPr>
          <w:rFonts w:cs="Arial"/>
          <w:sz w:val="20"/>
          <w:szCs w:val="20"/>
        </w:rPr>
        <w:t>instancias responsables de atenderlas e implementarlas.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En los casos donde presuntamente exista conexidad con delitos de</w:t>
      </w:r>
      <w:r w:rsidR="000D5BF6">
        <w:rPr>
          <w:rFonts w:cs="Arial"/>
          <w:sz w:val="20"/>
          <w:szCs w:val="20"/>
        </w:rPr>
        <w:t xml:space="preserve"> </w:t>
      </w:r>
      <w:r w:rsidRPr="007D0CC7">
        <w:rPr>
          <w:rFonts w:cs="Arial"/>
          <w:sz w:val="20"/>
          <w:szCs w:val="20"/>
        </w:rPr>
        <w:t>competencia federal, de conformidad con lo previsto en la Ley General de</w:t>
      </w:r>
      <w:r w:rsidR="000D5BF6">
        <w:rPr>
          <w:rFonts w:cs="Arial"/>
          <w:sz w:val="20"/>
          <w:szCs w:val="20"/>
        </w:rPr>
        <w:t xml:space="preserve"> </w:t>
      </w:r>
      <w:r w:rsidRPr="007D0CC7">
        <w:rPr>
          <w:rFonts w:cs="Arial"/>
          <w:sz w:val="20"/>
          <w:szCs w:val="20"/>
        </w:rPr>
        <w:t>Acceso de las Mujeres a una Vida Libre de Violencia, las órdenes de protección</w:t>
      </w:r>
      <w:r w:rsidR="000D5BF6">
        <w:rPr>
          <w:rFonts w:cs="Arial"/>
          <w:sz w:val="20"/>
          <w:szCs w:val="20"/>
        </w:rPr>
        <w:t xml:space="preserve"> </w:t>
      </w:r>
      <w:r w:rsidRPr="007D0CC7">
        <w:rPr>
          <w:rFonts w:cs="Arial"/>
          <w:sz w:val="20"/>
          <w:szCs w:val="20"/>
        </w:rPr>
        <w:t>deberán ser otorgadas por la Fiscalía General de la República y en caso de que</w:t>
      </w:r>
      <w:r w:rsidR="000D5BF6">
        <w:rPr>
          <w:rFonts w:cs="Arial"/>
          <w:sz w:val="20"/>
          <w:szCs w:val="20"/>
        </w:rPr>
        <w:t xml:space="preserve"> </w:t>
      </w:r>
      <w:r w:rsidRPr="007D0CC7">
        <w:rPr>
          <w:rFonts w:cs="Arial"/>
          <w:sz w:val="20"/>
          <w:szCs w:val="20"/>
        </w:rPr>
        <w:t>lo amerite por una jueza o juez federal.</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Articulo 9 </w:t>
      </w:r>
      <w:proofErr w:type="spellStart"/>
      <w:r w:rsidRPr="000D5BF6">
        <w:rPr>
          <w:rFonts w:cs="Arial"/>
          <w:b/>
          <w:sz w:val="20"/>
          <w:szCs w:val="20"/>
        </w:rPr>
        <w:t>Quaterdecies</w:t>
      </w:r>
      <w:proofErr w:type="spellEnd"/>
      <w:r w:rsidRPr="000D5BF6">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8" w:history="1">
        <w:r w:rsidR="00FC477F" w:rsidRPr="007D0CC7">
          <w:rPr>
            <w:rStyle w:val="Hipervnculo"/>
            <w:rFonts w:cs="Arial"/>
            <w:b/>
            <w:i/>
            <w:sz w:val="16"/>
            <w:szCs w:val="20"/>
            <w:lang w:val="es-MX"/>
          </w:rPr>
          <w:t>https://po.tamaulipas.gob.mx/wp-content/uploads/2022/01/cxlvii-09-200122F.pdf</w:t>
        </w:r>
      </w:hyperlink>
    </w:p>
    <w:p w:rsidR="00FC477F" w:rsidRPr="000D5BF6" w:rsidRDefault="00FC477F" w:rsidP="007D0CC7">
      <w:pPr>
        <w:autoSpaceDE w:val="0"/>
        <w:autoSpaceDN w:val="0"/>
        <w:adjustRightInd w:val="0"/>
        <w:jc w:val="both"/>
        <w:rPr>
          <w:rFonts w:cs="Arial"/>
          <w:b/>
          <w:sz w:val="20"/>
          <w:szCs w:val="20"/>
        </w:rPr>
      </w:pPr>
    </w:p>
    <w:p w:rsidR="000D5BF6"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 tramitación y otorgamiento de una orden de protección podrá contener</w:t>
      </w:r>
      <w:r>
        <w:rPr>
          <w:rFonts w:cs="Arial"/>
          <w:sz w:val="20"/>
          <w:szCs w:val="20"/>
        </w:rPr>
        <w:t xml:space="preserve"> </w:t>
      </w:r>
      <w:r w:rsidR="007D0CC7" w:rsidRPr="007D0CC7">
        <w:rPr>
          <w:rFonts w:cs="Arial"/>
          <w:sz w:val="20"/>
          <w:szCs w:val="20"/>
        </w:rPr>
        <w:t>una o varias medidas, atendiendo al principio de integralidad.</w:t>
      </w:r>
    </w:p>
    <w:p w:rsidR="000D5BF6" w:rsidRDefault="000D5BF6" w:rsidP="007D0CC7">
      <w:pPr>
        <w:autoSpaceDE w:val="0"/>
        <w:autoSpaceDN w:val="0"/>
        <w:adjustRightInd w:val="0"/>
        <w:jc w:val="both"/>
        <w:rPr>
          <w:rFonts w:cs="Arial"/>
          <w:sz w:val="20"/>
          <w:szCs w:val="20"/>
        </w:rPr>
      </w:pPr>
    </w:p>
    <w:p w:rsidR="007D0CC7" w:rsidRDefault="007D0CC7" w:rsidP="000D5BF6">
      <w:pPr>
        <w:autoSpaceDE w:val="0"/>
        <w:autoSpaceDN w:val="0"/>
        <w:adjustRightInd w:val="0"/>
        <w:jc w:val="both"/>
        <w:rPr>
          <w:rFonts w:cs="Arial"/>
          <w:sz w:val="20"/>
          <w:szCs w:val="20"/>
        </w:rPr>
      </w:pPr>
      <w:r w:rsidRPr="007D0CC7">
        <w:rPr>
          <w:rFonts w:cs="Arial"/>
          <w:sz w:val="20"/>
          <w:szCs w:val="20"/>
        </w:rPr>
        <w:t>2. No se necesita una orden para cada medida, una sola orden de protección</w:t>
      </w:r>
      <w:r w:rsidR="000D5BF6">
        <w:rPr>
          <w:rFonts w:cs="Arial"/>
          <w:sz w:val="20"/>
          <w:szCs w:val="20"/>
        </w:rPr>
        <w:t xml:space="preserve"> </w:t>
      </w:r>
      <w:r w:rsidRPr="007D0CC7">
        <w:rPr>
          <w:rFonts w:cs="Arial"/>
          <w:sz w:val="20"/>
          <w:szCs w:val="20"/>
        </w:rPr>
        <w:t>podrá concentrar el número de medidas necesarias para garantizar la</w:t>
      </w:r>
      <w:r w:rsidR="000D5BF6">
        <w:rPr>
          <w:rFonts w:cs="Arial"/>
          <w:sz w:val="20"/>
          <w:szCs w:val="20"/>
        </w:rPr>
        <w:t xml:space="preserve"> </w:t>
      </w:r>
      <w:r w:rsidRPr="007D0CC7">
        <w:rPr>
          <w:rFonts w:cs="Arial"/>
          <w:sz w:val="20"/>
          <w:szCs w:val="20"/>
        </w:rPr>
        <w:t>seguridad y bienestar de la mujer en situación de violencia y en su caso de las</w:t>
      </w:r>
      <w:r w:rsidR="000D5BF6">
        <w:rPr>
          <w:rFonts w:cs="Arial"/>
          <w:sz w:val="20"/>
          <w:szCs w:val="20"/>
        </w:rPr>
        <w:t xml:space="preserve"> </w:t>
      </w:r>
      <w:r w:rsidRPr="007D0CC7">
        <w:rPr>
          <w:rFonts w:cs="Arial"/>
          <w:sz w:val="20"/>
          <w:szCs w:val="20"/>
        </w:rPr>
        <w:t>víctimas indirectas.</w:t>
      </w:r>
    </w:p>
    <w:p w:rsidR="000D5BF6" w:rsidRPr="007D0CC7" w:rsidRDefault="000D5BF6" w:rsidP="000D5BF6">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Quindecies</w:t>
      </w:r>
      <w:proofErr w:type="spellEnd"/>
      <w:r w:rsidRPr="000D5BF6">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29" w:history="1">
        <w:r w:rsidR="00FC477F" w:rsidRPr="007D0CC7">
          <w:rPr>
            <w:rStyle w:val="Hipervnculo"/>
            <w:rFonts w:cs="Arial"/>
            <w:b/>
            <w:i/>
            <w:sz w:val="16"/>
            <w:szCs w:val="20"/>
            <w:lang w:val="es-MX"/>
          </w:rPr>
          <w:t>https://po.tamaulipas.gob.mx/wp-content/uploads/2022/01/cxlvii-09-200122F.pdf</w:t>
        </w:r>
      </w:hyperlink>
    </w:p>
    <w:p w:rsidR="00FC477F" w:rsidRPr="000D5BF6" w:rsidRDefault="00FC477F" w:rsidP="007D0CC7">
      <w:pPr>
        <w:autoSpaceDE w:val="0"/>
        <w:autoSpaceDN w:val="0"/>
        <w:adjustRightInd w:val="0"/>
        <w:jc w:val="both"/>
        <w:rPr>
          <w:rFonts w:cs="Arial"/>
          <w:b/>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Las órdenes de protección deberán ser evaluadas para modificarse o</w:t>
      </w:r>
      <w:r>
        <w:rPr>
          <w:rFonts w:cs="Arial"/>
          <w:sz w:val="20"/>
          <w:szCs w:val="20"/>
        </w:rPr>
        <w:t xml:space="preserve"> </w:t>
      </w:r>
      <w:r w:rsidR="007D0CC7" w:rsidRPr="007D0CC7">
        <w:rPr>
          <w:rFonts w:cs="Arial"/>
          <w:sz w:val="20"/>
          <w:szCs w:val="20"/>
        </w:rPr>
        <w:t>adecuarse, en caso de que al momento de evaluar la efectividad de la orden se</w:t>
      </w:r>
      <w:r>
        <w:rPr>
          <w:rFonts w:cs="Arial"/>
          <w:sz w:val="20"/>
          <w:szCs w:val="20"/>
        </w:rPr>
        <w:t xml:space="preserve"> </w:t>
      </w:r>
      <w:r w:rsidR="007D0CC7" w:rsidRPr="007D0CC7">
        <w:rPr>
          <w:rFonts w:cs="Arial"/>
          <w:sz w:val="20"/>
          <w:szCs w:val="20"/>
        </w:rPr>
        <w:t>detecten irregularidades o incumplimiento por parte de las autoridades</w:t>
      </w:r>
      <w:r>
        <w:rPr>
          <w:rFonts w:cs="Arial"/>
          <w:sz w:val="20"/>
          <w:szCs w:val="20"/>
        </w:rPr>
        <w:t xml:space="preserve"> </w:t>
      </w:r>
      <w:r w:rsidR="007D0CC7" w:rsidRPr="007D0CC7">
        <w:rPr>
          <w:rFonts w:cs="Arial"/>
          <w:sz w:val="20"/>
          <w:szCs w:val="20"/>
        </w:rPr>
        <w:t>responsables, se sustanciará la comunicación correspondiente a los órganos</w:t>
      </w:r>
      <w:r>
        <w:rPr>
          <w:rFonts w:cs="Arial"/>
          <w:sz w:val="20"/>
          <w:szCs w:val="20"/>
        </w:rPr>
        <w:t xml:space="preserve"> </w:t>
      </w:r>
      <w:r w:rsidR="007D0CC7" w:rsidRPr="007D0CC7">
        <w:rPr>
          <w:rFonts w:cs="Arial"/>
          <w:sz w:val="20"/>
          <w:szCs w:val="20"/>
        </w:rPr>
        <w:t>internos de control de las dependencias involucradas.</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Previo a la suspensión de las órdenes de protección decretadas, las</w:t>
      </w:r>
      <w:r w:rsidR="000D5BF6">
        <w:rPr>
          <w:rFonts w:cs="Arial"/>
          <w:sz w:val="20"/>
          <w:szCs w:val="20"/>
        </w:rPr>
        <w:t xml:space="preserve"> </w:t>
      </w:r>
      <w:r w:rsidRPr="007D0CC7">
        <w:rPr>
          <w:rFonts w:cs="Arial"/>
          <w:sz w:val="20"/>
          <w:szCs w:val="20"/>
        </w:rPr>
        <w:t>autoridades administrativas, ministeriales y órganos jurisdiccionales deberán</w:t>
      </w:r>
      <w:r w:rsidR="000D5BF6">
        <w:rPr>
          <w:rFonts w:cs="Arial"/>
          <w:sz w:val="20"/>
          <w:szCs w:val="20"/>
        </w:rPr>
        <w:t xml:space="preserve"> </w:t>
      </w:r>
      <w:r w:rsidRPr="007D0CC7">
        <w:rPr>
          <w:rFonts w:cs="Arial"/>
          <w:sz w:val="20"/>
          <w:szCs w:val="20"/>
        </w:rPr>
        <w:t>asegurarse bajo su más estricta responsabilidad que la situación de riesgo o</w:t>
      </w:r>
      <w:r w:rsidR="000D5BF6">
        <w:rPr>
          <w:rFonts w:cs="Arial"/>
          <w:sz w:val="20"/>
          <w:szCs w:val="20"/>
        </w:rPr>
        <w:t xml:space="preserve"> </w:t>
      </w:r>
      <w:r w:rsidRPr="007D0CC7">
        <w:rPr>
          <w:rFonts w:cs="Arial"/>
          <w:sz w:val="20"/>
          <w:szCs w:val="20"/>
        </w:rPr>
        <w:t>peligro de la víctima ha cesado, realizando una nueva evaluación de riesgo y</w:t>
      </w:r>
      <w:r w:rsidR="000D5BF6">
        <w:rPr>
          <w:rFonts w:cs="Arial"/>
          <w:sz w:val="20"/>
          <w:szCs w:val="20"/>
        </w:rPr>
        <w:t xml:space="preserve"> </w:t>
      </w:r>
      <w:r w:rsidRPr="007D0CC7">
        <w:rPr>
          <w:rFonts w:cs="Arial"/>
          <w:sz w:val="20"/>
          <w:szCs w:val="20"/>
        </w:rPr>
        <w:t>analizando los informes de implementación por parte de las autoridades</w:t>
      </w:r>
      <w:r w:rsidR="000D5BF6">
        <w:rPr>
          <w:rFonts w:cs="Arial"/>
          <w:sz w:val="20"/>
          <w:szCs w:val="20"/>
        </w:rPr>
        <w:t xml:space="preserve"> </w:t>
      </w:r>
      <w:r w:rsidRPr="007D0CC7">
        <w:rPr>
          <w:rFonts w:cs="Arial"/>
          <w:sz w:val="20"/>
          <w:szCs w:val="20"/>
        </w:rPr>
        <w:t>responsables de su cumplimiento.</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Sexdecies</w:t>
      </w:r>
      <w:proofErr w:type="spellEnd"/>
      <w:r w:rsidRPr="000D5BF6">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30" w:history="1">
        <w:r w:rsidR="00FC477F" w:rsidRPr="007D0CC7">
          <w:rPr>
            <w:rStyle w:val="Hipervnculo"/>
            <w:rFonts w:cs="Arial"/>
            <w:b/>
            <w:i/>
            <w:sz w:val="16"/>
            <w:szCs w:val="20"/>
            <w:lang w:val="es-MX"/>
          </w:rPr>
          <w:t>https://po.tamaulipas.gob.mx/wp-content/uploads/2022/01/cxlvii-09-200122F.pdf</w:t>
        </w:r>
      </w:hyperlink>
    </w:p>
    <w:p w:rsidR="00FC477F" w:rsidRPr="000D5BF6" w:rsidRDefault="00FC477F"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En los casos donde la persona agresora pertenezca a los cuerpos policiacos,</w:t>
      </w:r>
      <w:r w:rsidR="000D5BF6">
        <w:rPr>
          <w:rFonts w:cs="Arial"/>
          <w:sz w:val="20"/>
          <w:szCs w:val="20"/>
        </w:rPr>
        <w:t xml:space="preserve"> </w:t>
      </w:r>
      <w:r w:rsidRPr="007D0CC7">
        <w:rPr>
          <w:rFonts w:cs="Arial"/>
          <w:sz w:val="20"/>
          <w:szCs w:val="20"/>
        </w:rPr>
        <w:t>militares o de seguridad, ya sea de corporaciones públicas o privadas, la</w:t>
      </w:r>
      <w:r w:rsidR="000D5BF6">
        <w:rPr>
          <w:rFonts w:cs="Arial"/>
          <w:sz w:val="20"/>
          <w:szCs w:val="20"/>
        </w:rPr>
        <w:t xml:space="preserve"> </w:t>
      </w:r>
      <w:r w:rsidRPr="007D0CC7">
        <w:rPr>
          <w:rFonts w:cs="Arial"/>
          <w:sz w:val="20"/>
          <w:szCs w:val="20"/>
        </w:rPr>
        <w:t>autoridad deberá retirar el arma de cargo o de cualquier otra que tenga</w:t>
      </w:r>
      <w:r w:rsidR="000D5BF6">
        <w:rPr>
          <w:rFonts w:cs="Arial"/>
          <w:sz w:val="20"/>
          <w:szCs w:val="20"/>
        </w:rPr>
        <w:t xml:space="preserve"> </w:t>
      </w:r>
      <w:r w:rsidRPr="007D0CC7">
        <w:rPr>
          <w:rFonts w:cs="Arial"/>
          <w:sz w:val="20"/>
          <w:szCs w:val="20"/>
        </w:rPr>
        <w:t>registrada.</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Septendecies</w:t>
      </w:r>
      <w:proofErr w:type="spellEnd"/>
      <w:r w:rsidRPr="000D5BF6">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31" w:history="1">
        <w:r w:rsidR="00FC477F" w:rsidRPr="007D0CC7">
          <w:rPr>
            <w:rStyle w:val="Hipervnculo"/>
            <w:rFonts w:cs="Arial"/>
            <w:b/>
            <w:i/>
            <w:sz w:val="16"/>
            <w:szCs w:val="20"/>
            <w:lang w:val="es-MX"/>
          </w:rPr>
          <w:t>https://po.tamaulipas.gob.mx/wp-content/uploads/2022/01/cxlvii-09-200122F.pdf</w:t>
        </w:r>
      </w:hyperlink>
    </w:p>
    <w:p w:rsidR="00FC477F" w:rsidRPr="000D5BF6" w:rsidRDefault="00FC477F" w:rsidP="007D0CC7">
      <w:pPr>
        <w:autoSpaceDE w:val="0"/>
        <w:autoSpaceDN w:val="0"/>
        <w:adjustRightInd w:val="0"/>
        <w:jc w:val="both"/>
        <w:rPr>
          <w:rFonts w:cs="Arial"/>
          <w:b/>
          <w:sz w:val="20"/>
          <w:szCs w:val="20"/>
        </w:rPr>
      </w:pPr>
    </w:p>
    <w:p w:rsidR="007D0CC7" w:rsidRDefault="000D5BF6"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Al momento de dictarse sentencia las autoridades judiciales competentes</w:t>
      </w:r>
      <w:r>
        <w:rPr>
          <w:rFonts w:cs="Arial"/>
          <w:sz w:val="20"/>
          <w:szCs w:val="20"/>
        </w:rPr>
        <w:t xml:space="preserve"> </w:t>
      </w:r>
      <w:r w:rsidR="007D0CC7" w:rsidRPr="007D0CC7">
        <w:rPr>
          <w:rFonts w:cs="Arial"/>
          <w:sz w:val="20"/>
          <w:szCs w:val="20"/>
        </w:rPr>
        <w:t>determinarán las órdenes de protección y medidas similares que deban</w:t>
      </w:r>
      <w:r>
        <w:rPr>
          <w:rFonts w:cs="Arial"/>
          <w:sz w:val="20"/>
          <w:szCs w:val="20"/>
        </w:rPr>
        <w:t xml:space="preserve"> </w:t>
      </w:r>
      <w:r w:rsidR="007D0CC7" w:rsidRPr="007D0CC7">
        <w:rPr>
          <w:rFonts w:cs="Arial"/>
          <w:sz w:val="20"/>
          <w:szCs w:val="20"/>
        </w:rPr>
        <w:t>dictarse de manera temporal o durante el tiempo que dure la sentencia.</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lastRenderedPageBreak/>
        <w:t>2. Estas órdenes de protección podrán ser dictadas de oficio o a solicitud de la</w:t>
      </w:r>
      <w:r w:rsidR="000D5BF6">
        <w:rPr>
          <w:rFonts w:cs="Arial"/>
          <w:sz w:val="20"/>
          <w:szCs w:val="20"/>
        </w:rPr>
        <w:t xml:space="preserve"> </w:t>
      </w:r>
      <w:r w:rsidRPr="007D0CC7">
        <w:rPr>
          <w:rFonts w:cs="Arial"/>
          <w:sz w:val="20"/>
          <w:szCs w:val="20"/>
        </w:rPr>
        <w:t>mujer en situación de violencia, de su representante legal o del Ministerio</w:t>
      </w:r>
      <w:r w:rsidR="000D5BF6">
        <w:rPr>
          <w:rFonts w:cs="Arial"/>
          <w:sz w:val="20"/>
          <w:szCs w:val="20"/>
        </w:rPr>
        <w:t xml:space="preserve"> </w:t>
      </w:r>
      <w:r w:rsidRPr="007D0CC7">
        <w:rPr>
          <w:rFonts w:cs="Arial"/>
          <w:sz w:val="20"/>
          <w:szCs w:val="20"/>
        </w:rPr>
        <w:t>Público, tratándose de niñas víctimas de un delito, la autoridad judicial se</w:t>
      </w:r>
      <w:r w:rsidR="000D5BF6">
        <w:rPr>
          <w:rFonts w:cs="Arial"/>
          <w:sz w:val="20"/>
          <w:szCs w:val="20"/>
        </w:rPr>
        <w:t xml:space="preserve"> </w:t>
      </w:r>
      <w:r w:rsidRPr="007D0CC7">
        <w:rPr>
          <w:rFonts w:cs="Arial"/>
          <w:sz w:val="20"/>
          <w:szCs w:val="20"/>
        </w:rPr>
        <w:t>encuentra obligada a hacer la determinación del interés superior de la niñez, a</w:t>
      </w:r>
      <w:r w:rsidR="000D5BF6">
        <w:rPr>
          <w:rFonts w:cs="Arial"/>
          <w:sz w:val="20"/>
          <w:szCs w:val="20"/>
        </w:rPr>
        <w:t xml:space="preserve"> </w:t>
      </w:r>
      <w:r w:rsidRPr="007D0CC7">
        <w:rPr>
          <w:rFonts w:cs="Arial"/>
          <w:sz w:val="20"/>
          <w:szCs w:val="20"/>
        </w:rPr>
        <w:t>fin de dictar órdenes de protección, aun cuando no exista una solicitud.</w:t>
      </w:r>
    </w:p>
    <w:p w:rsidR="000D5BF6" w:rsidRPr="007D0CC7" w:rsidRDefault="000D5BF6"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0D5BF6">
        <w:rPr>
          <w:rFonts w:cs="Arial"/>
          <w:b/>
          <w:sz w:val="20"/>
          <w:szCs w:val="20"/>
        </w:rPr>
        <w:t xml:space="preserve">Artículo 9 </w:t>
      </w:r>
      <w:proofErr w:type="spellStart"/>
      <w:r w:rsidRPr="000D5BF6">
        <w:rPr>
          <w:rFonts w:cs="Arial"/>
          <w:b/>
          <w:sz w:val="20"/>
          <w:szCs w:val="20"/>
        </w:rPr>
        <w:t>Octodecies</w:t>
      </w:r>
      <w:proofErr w:type="spellEnd"/>
      <w:r w:rsidRPr="000D5BF6">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32" w:history="1">
        <w:r w:rsidR="00FC477F" w:rsidRPr="007D0CC7">
          <w:rPr>
            <w:rStyle w:val="Hipervnculo"/>
            <w:rFonts w:cs="Arial"/>
            <w:b/>
            <w:i/>
            <w:sz w:val="16"/>
            <w:szCs w:val="20"/>
            <w:lang w:val="es-MX"/>
          </w:rPr>
          <w:t>https://po.tamaulipas.gob.mx/wp-content/uploads/2022/01/cxlvii-09-200122F.pdf</w:t>
        </w:r>
      </w:hyperlink>
    </w:p>
    <w:p w:rsidR="00FC477F" w:rsidRPr="000D5BF6" w:rsidRDefault="00FC477F" w:rsidP="007D0CC7">
      <w:pPr>
        <w:autoSpaceDE w:val="0"/>
        <w:autoSpaceDN w:val="0"/>
        <w:adjustRightInd w:val="0"/>
        <w:jc w:val="both"/>
        <w:rPr>
          <w:rFonts w:cs="Arial"/>
          <w:b/>
          <w:sz w:val="20"/>
          <w:szCs w:val="20"/>
        </w:rPr>
      </w:pPr>
    </w:p>
    <w:p w:rsidR="007D0CC7" w:rsidRDefault="000D5BF6" w:rsidP="000D5BF6">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Por ninguna circunstancia las autoridades administrativas, el Ministerio</w:t>
      </w:r>
      <w:r>
        <w:rPr>
          <w:rFonts w:cs="Arial"/>
          <w:sz w:val="20"/>
          <w:szCs w:val="20"/>
        </w:rPr>
        <w:t xml:space="preserve"> </w:t>
      </w:r>
      <w:r w:rsidR="007D0CC7" w:rsidRPr="007D0CC7">
        <w:rPr>
          <w:rFonts w:cs="Arial"/>
          <w:sz w:val="20"/>
          <w:szCs w:val="20"/>
        </w:rPr>
        <w:t>Público o el órgano jurisdiccional notificará de sus actuaciones a la persona</w:t>
      </w:r>
      <w:r>
        <w:rPr>
          <w:rFonts w:cs="Arial"/>
          <w:sz w:val="20"/>
          <w:szCs w:val="20"/>
        </w:rPr>
        <w:t xml:space="preserve"> </w:t>
      </w:r>
      <w:r w:rsidR="007D0CC7" w:rsidRPr="007D0CC7">
        <w:rPr>
          <w:rFonts w:cs="Arial"/>
          <w:sz w:val="20"/>
          <w:szCs w:val="20"/>
        </w:rPr>
        <w:t>agresora a través de la víctima. Cualquier notificación es responsabilidad</w:t>
      </w:r>
      <w:r>
        <w:rPr>
          <w:rFonts w:cs="Arial"/>
          <w:sz w:val="20"/>
          <w:szCs w:val="20"/>
        </w:rPr>
        <w:t xml:space="preserve"> </w:t>
      </w:r>
      <w:r w:rsidR="007D0CC7" w:rsidRPr="007D0CC7">
        <w:rPr>
          <w:rFonts w:cs="Arial"/>
          <w:sz w:val="20"/>
          <w:szCs w:val="20"/>
        </w:rPr>
        <w:t>exclusiva de la autoridad.</w:t>
      </w:r>
    </w:p>
    <w:p w:rsidR="000D5BF6" w:rsidRPr="007D0CC7" w:rsidRDefault="000D5BF6" w:rsidP="000D5BF6">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2. Las autoridades que intervengan en el cumplimiento de una orden, también</w:t>
      </w:r>
      <w:r w:rsidR="00FC477F">
        <w:rPr>
          <w:rFonts w:cs="Arial"/>
          <w:sz w:val="20"/>
          <w:szCs w:val="20"/>
        </w:rPr>
        <w:t xml:space="preserve"> </w:t>
      </w:r>
      <w:r w:rsidRPr="007D0CC7">
        <w:rPr>
          <w:rFonts w:cs="Arial"/>
          <w:sz w:val="20"/>
          <w:szCs w:val="20"/>
        </w:rPr>
        <w:t>serán las responsables de informar a la autoridad ordenadora sobre su</w:t>
      </w:r>
      <w:r w:rsidR="00FC477F">
        <w:rPr>
          <w:rFonts w:cs="Arial"/>
          <w:sz w:val="20"/>
          <w:szCs w:val="20"/>
        </w:rPr>
        <w:t xml:space="preserve"> </w:t>
      </w:r>
      <w:r w:rsidRPr="007D0CC7">
        <w:rPr>
          <w:rFonts w:cs="Arial"/>
          <w:sz w:val="20"/>
          <w:szCs w:val="20"/>
        </w:rPr>
        <w:t>implementación de forma periódica.</w:t>
      </w: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3. Toda aquella autoridad que no cumpla con la ejecución de las órdenes de</w:t>
      </w:r>
      <w:r w:rsidR="00FC477F">
        <w:rPr>
          <w:rFonts w:cs="Arial"/>
          <w:sz w:val="20"/>
          <w:szCs w:val="20"/>
        </w:rPr>
        <w:t xml:space="preserve"> </w:t>
      </w:r>
      <w:r w:rsidRPr="007D0CC7">
        <w:rPr>
          <w:rFonts w:cs="Arial"/>
          <w:sz w:val="20"/>
          <w:szCs w:val="20"/>
        </w:rPr>
        <w:t>protección será acreedora a las sanciones penales y administrativas</w:t>
      </w:r>
      <w:r w:rsidR="00FC477F">
        <w:rPr>
          <w:rFonts w:cs="Arial"/>
          <w:sz w:val="20"/>
          <w:szCs w:val="20"/>
        </w:rPr>
        <w:t xml:space="preserve"> </w:t>
      </w:r>
      <w:r w:rsidRPr="007D0CC7">
        <w:rPr>
          <w:rFonts w:cs="Arial"/>
          <w:sz w:val="20"/>
          <w:szCs w:val="20"/>
        </w:rPr>
        <w:t>correspondientes.</w:t>
      </w: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Novodecies</w:t>
      </w:r>
      <w:proofErr w:type="spellEnd"/>
      <w:r w:rsidRPr="00FC477F">
        <w:rPr>
          <w:rFonts w:cs="Arial"/>
          <w:b/>
          <w:sz w:val="20"/>
          <w:szCs w:val="20"/>
        </w:rPr>
        <w:t>.</w:t>
      </w:r>
    </w:p>
    <w:p w:rsidR="00FC477F" w:rsidRPr="007D0CC7" w:rsidRDefault="00FC477F" w:rsidP="00FC477F">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33" w:history="1">
        <w:r w:rsidR="00FC477F" w:rsidRPr="007D0CC7">
          <w:rPr>
            <w:rStyle w:val="Hipervnculo"/>
            <w:rFonts w:cs="Arial"/>
            <w:b/>
            <w:i/>
            <w:sz w:val="16"/>
            <w:szCs w:val="20"/>
            <w:lang w:val="es-MX"/>
          </w:rPr>
          <w:t>https://po.tamaulipas.gob.mx/wp-content/uploads/2022/01/cxlvii-09-200122F.pdf</w:t>
        </w:r>
      </w:hyperlink>
    </w:p>
    <w:p w:rsidR="00FC477F" w:rsidRPr="00FC477F" w:rsidRDefault="00FC477F"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A ninguna mujer o niña y sus hijas e hijos en situación de violencia, que solicite</w:t>
      </w:r>
      <w:r w:rsidR="00FC477F">
        <w:rPr>
          <w:rFonts w:cs="Arial"/>
          <w:sz w:val="20"/>
          <w:szCs w:val="20"/>
        </w:rPr>
        <w:t xml:space="preserve"> </w:t>
      </w:r>
      <w:r w:rsidRPr="007D0CC7">
        <w:rPr>
          <w:rFonts w:cs="Arial"/>
          <w:sz w:val="20"/>
          <w:szCs w:val="20"/>
        </w:rPr>
        <w:t>orden de protección se le podrá requerir que acredite su situación migratoria,</w:t>
      </w:r>
      <w:r w:rsidR="00FC477F">
        <w:rPr>
          <w:rFonts w:cs="Arial"/>
          <w:sz w:val="20"/>
          <w:szCs w:val="20"/>
        </w:rPr>
        <w:t xml:space="preserve"> </w:t>
      </w:r>
      <w:r w:rsidRPr="007D0CC7">
        <w:rPr>
          <w:rFonts w:cs="Arial"/>
          <w:sz w:val="20"/>
          <w:szCs w:val="20"/>
        </w:rPr>
        <w:t>ni cualquier otro elemento que impida su derecho al acceso a la justicia y la</w:t>
      </w:r>
      <w:r w:rsidR="00FC477F">
        <w:rPr>
          <w:rFonts w:cs="Arial"/>
          <w:sz w:val="20"/>
          <w:szCs w:val="20"/>
        </w:rPr>
        <w:t xml:space="preserve"> </w:t>
      </w:r>
      <w:r w:rsidRPr="007D0CC7">
        <w:rPr>
          <w:rFonts w:cs="Arial"/>
          <w:sz w:val="20"/>
          <w:szCs w:val="20"/>
        </w:rPr>
        <w:t>protección.</w:t>
      </w: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Artículo 9 Vicies</w:t>
      </w:r>
    </w:p>
    <w:p w:rsidR="000D736A" w:rsidRPr="007D0CC7" w:rsidRDefault="000D736A" w:rsidP="000D736A">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0D736A" w:rsidRPr="007D0CC7" w:rsidRDefault="00136302" w:rsidP="000D736A">
      <w:pPr>
        <w:autoSpaceDE w:val="0"/>
        <w:autoSpaceDN w:val="0"/>
        <w:adjustRightInd w:val="0"/>
        <w:jc w:val="right"/>
        <w:rPr>
          <w:rFonts w:cs="Arial"/>
          <w:b/>
          <w:i/>
          <w:sz w:val="16"/>
          <w:szCs w:val="20"/>
          <w:lang w:val="es-MX"/>
        </w:rPr>
      </w:pPr>
      <w:hyperlink r:id="rId34" w:history="1">
        <w:r w:rsidR="000D736A" w:rsidRPr="007D0CC7">
          <w:rPr>
            <w:rStyle w:val="Hipervnculo"/>
            <w:rFonts w:cs="Arial"/>
            <w:b/>
            <w:i/>
            <w:sz w:val="16"/>
            <w:szCs w:val="20"/>
            <w:lang w:val="es-MX"/>
          </w:rPr>
          <w:t>https://po.tamaulipas.gob.mx/wp-content/uploads/2022/01/cxlvii-09-200122F.pdf</w:t>
        </w:r>
      </w:hyperlink>
    </w:p>
    <w:p w:rsidR="000D736A" w:rsidRPr="00FC477F" w:rsidRDefault="000D736A"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Las órdenes de protección deberán ser registradas en el Banco Nacional de</w:t>
      </w:r>
      <w:r w:rsidR="00FC477F">
        <w:rPr>
          <w:rFonts w:cs="Arial"/>
          <w:sz w:val="20"/>
          <w:szCs w:val="20"/>
        </w:rPr>
        <w:t xml:space="preserve"> </w:t>
      </w:r>
      <w:r w:rsidRPr="007D0CC7">
        <w:rPr>
          <w:rFonts w:cs="Arial"/>
          <w:sz w:val="20"/>
          <w:szCs w:val="20"/>
        </w:rPr>
        <w:t>Datos e Información sobre Casos de Violencia contra las Mujeres.</w:t>
      </w: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Unvicies</w:t>
      </w:r>
      <w:proofErr w:type="spellEnd"/>
      <w:r w:rsidRPr="00FC477F">
        <w:rPr>
          <w:rFonts w:cs="Arial"/>
          <w:b/>
          <w:sz w:val="20"/>
          <w:szCs w:val="20"/>
        </w:rPr>
        <w:t>.</w:t>
      </w:r>
    </w:p>
    <w:p w:rsidR="000D736A" w:rsidRPr="007D0CC7" w:rsidRDefault="000D736A" w:rsidP="000D736A">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0D736A" w:rsidRPr="007D0CC7" w:rsidRDefault="00136302" w:rsidP="000D736A">
      <w:pPr>
        <w:autoSpaceDE w:val="0"/>
        <w:autoSpaceDN w:val="0"/>
        <w:adjustRightInd w:val="0"/>
        <w:jc w:val="right"/>
        <w:rPr>
          <w:rFonts w:cs="Arial"/>
          <w:b/>
          <w:i/>
          <w:sz w:val="16"/>
          <w:szCs w:val="20"/>
          <w:lang w:val="es-MX"/>
        </w:rPr>
      </w:pPr>
      <w:hyperlink r:id="rId35" w:history="1">
        <w:r w:rsidR="000D736A" w:rsidRPr="007D0CC7">
          <w:rPr>
            <w:rStyle w:val="Hipervnculo"/>
            <w:rFonts w:cs="Arial"/>
            <w:b/>
            <w:i/>
            <w:sz w:val="16"/>
            <w:szCs w:val="20"/>
            <w:lang w:val="es-MX"/>
          </w:rPr>
          <w:t>https://po.tamaulipas.gob.mx/wp-content/uploads/2022/01/cxlvii-09-200122F.pdf</w:t>
        </w:r>
      </w:hyperlink>
    </w:p>
    <w:p w:rsidR="000D736A" w:rsidRPr="00FC477F" w:rsidRDefault="000D736A" w:rsidP="007D0CC7">
      <w:pPr>
        <w:autoSpaceDE w:val="0"/>
        <w:autoSpaceDN w:val="0"/>
        <w:adjustRightInd w:val="0"/>
        <w:jc w:val="both"/>
        <w:rPr>
          <w:rFonts w:cs="Arial"/>
          <w:b/>
          <w:sz w:val="20"/>
          <w:szCs w:val="20"/>
        </w:rPr>
      </w:pPr>
    </w:p>
    <w:p w:rsidR="007D0CC7" w:rsidRDefault="007D0CC7" w:rsidP="007D0CC7">
      <w:pPr>
        <w:autoSpaceDE w:val="0"/>
        <w:autoSpaceDN w:val="0"/>
        <w:adjustRightInd w:val="0"/>
        <w:jc w:val="both"/>
        <w:rPr>
          <w:rFonts w:cs="Arial"/>
          <w:sz w:val="20"/>
          <w:szCs w:val="20"/>
        </w:rPr>
      </w:pPr>
      <w:r w:rsidRPr="007D0CC7">
        <w:rPr>
          <w:rFonts w:cs="Arial"/>
          <w:sz w:val="20"/>
          <w:szCs w:val="20"/>
        </w:rPr>
        <w:t>La Procuraduría de Protección a Niñas, Niños y Adolescentes, deberán solicitar</w:t>
      </w:r>
      <w:r w:rsidR="00FC477F">
        <w:rPr>
          <w:rFonts w:cs="Arial"/>
          <w:sz w:val="20"/>
          <w:szCs w:val="20"/>
        </w:rPr>
        <w:t xml:space="preserve"> </w:t>
      </w:r>
      <w:r w:rsidRPr="007D0CC7">
        <w:rPr>
          <w:rFonts w:cs="Arial"/>
          <w:sz w:val="20"/>
          <w:szCs w:val="20"/>
        </w:rPr>
        <w:t>las órdenes de protección a las autoridades correspondientes de manera</w:t>
      </w:r>
      <w:r w:rsidR="00FC477F">
        <w:rPr>
          <w:rFonts w:cs="Arial"/>
          <w:sz w:val="20"/>
          <w:szCs w:val="20"/>
        </w:rPr>
        <w:t xml:space="preserve"> </w:t>
      </w:r>
      <w:r w:rsidRPr="007D0CC7">
        <w:rPr>
          <w:rFonts w:cs="Arial"/>
          <w:sz w:val="20"/>
          <w:szCs w:val="20"/>
        </w:rPr>
        <w:t>oficiosa de conformidad con las disposiciones normativas aplicables.</w:t>
      </w:r>
    </w:p>
    <w:p w:rsidR="00FC477F" w:rsidRPr="007D0CC7" w:rsidRDefault="00FC477F" w:rsidP="007D0CC7">
      <w:pPr>
        <w:autoSpaceDE w:val="0"/>
        <w:autoSpaceDN w:val="0"/>
        <w:adjustRightInd w:val="0"/>
        <w:jc w:val="both"/>
        <w:rPr>
          <w:rFonts w:cs="Arial"/>
          <w:sz w:val="20"/>
          <w:szCs w:val="20"/>
        </w:rPr>
      </w:pPr>
    </w:p>
    <w:p w:rsidR="007D0CC7" w:rsidRDefault="007D0CC7" w:rsidP="007D0CC7">
      <w:pPr>
        <w:autoSpaceDE w:val="0"/>
        <w:autoSpaceDN w:val="0"/>
        <w:adjustRightInd w:val="0"/>
        <w:jc w:val="both"/>
        <w:rPr>
          <w:rFonts w:cs="Arial"/>
          <w:b/>
          <w:sz w:val="20"/>
          <w:szCs w:val="20"/>
        </w:rPr>
      </w:pPr>
      <w:r w:rsidRPr="00FC477F">
        <w:rPr>
          <w:rFonts w:cs="Arial"/>
          <w:b/>
          <w:sz w:val="20"/>
          <w:szCs w:val="20"/>
        </w:rPr>
        <w:t xml:space="preserve">Artículo 9 </w:t>
      </w:r>
      <w:proofErr w:type="spellStart"/>
      <w:r w:rsidRPr="00FC477F">
        <w:rPr>
          <w:rFonts w:cs="Arial"/>
          <w:b/>
          <w:sz w:val="20"/>
          <w:szCs w:val="20"/>
        </w:rPr>
        <w:t>Duovicies</w:t>
      </w:r>
      <w:proofErr w:type="spellEnd"/>
      <w:r w:rsidRPr="00FC477F">
        <w:rPr>
          <w:rFonts w:cs="Arial"/>
          <w:b/>
          <w:sz w:val="20"/>
          <w:szCs w:val="20"/>
        </w:rPr>
        <w:t>.</w:t>
      </w:r>
    </w:p>
    <w:p w:rsidR="000D736A" w:rsidRPr="007D0CC7" w:rsidRDefault="000D736A" w:rsidP="000D736A">
      <w:pPr>
        <w:autoSpaceDE w:val="0"/>
        <w:autoSpaceDN w:val="0"/>
        <w:adjustRightInd w:val="0"/>
        <w:jc w:val="right"/>
        <w:rPr>
          <w:rFonts w:cs="Arial"/>
          <w:b/>
          <w:i/>
          <w:sz w:val="16"/>
          <w:szCs w:val="20"/>
          <w:lang w:val="es-MX"/>
        </w:rPr>
      </w:pPr>
      <w:r>
        <w:rPr>
          <w:rFonts w:cs="Arial"/>
          <w:b/>
          <w:i/>
          <w:sz w:val="16"/>
          <w:szCs w:val="20"/>
          <w:lang w:val="es-MX"/>
        </w:rPr>
        <w:t>Artículo adicionado</w:t>
      </w:r>
      <w:r w:rsidRPr="007D0CC7">
        <w:rPr>
          <w:rFonts w:cs="Arial"/>
          <w:b/>
          <w:i/>
          <w:sz w:val="16"/>
          <w:szCs w:val="20"/>
          <w:lang w:val="es-MX"/>
        </w:rPr>
        <w:t>, P.O. No. 09, del 20 de enero de 2022.</w:t>
      </w:r>
    </w:p>
    <w:p w:rsidR="000D736A" w:rsidRPr="007D0CC7" w:rsidRDefault="00136302" w:rsidP="000D736A">
      <w:pPr>
        <w:autoSpaceDE w:val="0"/>
        <w:autoSpaceDN w:val="0"/>
        <w:adjustRightInd w:val="0"/>
        <w:jc w:val="right"/>
        <w:rPr>
          <w:rFonts w:cs="Arial"/>
          <w:b/>
          <w:i/>
          <w:sz w:val="16"/>
          <w:szCs w:val="20"/>
          <w:lang w:val="es-MX"/>
        </w:rPr>
      </w:pPr>
      <w:hyperlink r:id="rId36" w:history="1">
        <w:r w:rsidR="000D736A" w:rsidRPr="007D0CC7">
          <w:rPr>
            <w:rStyle w:val="Hipervnculo"/>
            <w:rFonts w:cs="Arial"/>
            <w:b/>
            <w:i/>
            <w:sz w:val="16"/>
            <w:szCs w:val="20"/>
            <w:lang w:val="es-MX"/>
          </w:rPr>
          <w:t>https://po.tamaulipas.gob.mx/wp-content/uploads/2022/01/cxlvii-09-200122F.pdf</w:t>
        </w:r>
      </w:hyperlink>
    </w:p>
    <w:p w:rsidR="000D736A" w:rsidRPr="00FC477F" w:rsidRDefault="000D736A" w:rsidP="007D0CC7">
      <w:pPr>
        <w:autoSpaceDE w:val="0"/>
        <w:autoSpaceDN w:val="0"/>
        <w:adjustRightInd w:val="0"/>
        <w:jc w:val="both"/>
        <w:rPr>
          <w:rFonts w:cs="Arial"/>
          <w:b/>
          <w:sz w:val="20"/>
          <w:szCs w:val="20"/>
        </w:rPr>
      </w:pPr>
    </w:p>
    <w:p w:rsidR="007D0CC7" w:rsidRPr="007D0CC7" w:rsidRDefault="007D0CC7" w:rsidP="00FC477F">
      <w:pPr>
        <w:autoSpaceDE w:val="0"/>
        <w:autoSpaceDN w:val="0"/>
        <w:adjustRightInd w:val="0"/>
        <w:jc w:val="both"/>
        <w:rPr>
          <w:rFonts w:cs="Arial"/>
          <w:sz w:val="20"/>
          <w:szCs w:val="20"/>
        </w:rPr>
      </w:pPr>
      <w:r w:rsidRPr="007D0CC7">
        <w:rPr>
          <w:rFonts w:cs="Arial"/>
          <w:sz w:val="20"/>
          <w:szCs w:val="20"/>
        </w:rPr>
        <w:t xml:space="preserve">Se entenderá en los términos de esta ley por mujer también, a </w:t>
      </w:r>
      <w:r w:rsidR="000D736A">
        <w:rPr>
          <w:rFonts w:cs="Arial"/>
          <w:sz w:val="20"/>
          <w:szCs w:val="20"/>
        </w:rPr>
        <w:t>niñas</w:t>
      </w:r>
      <w:r w:rsidRPr="007D0CC7">
        <w:rPr>
          <w:rFonts w:cs="Arial"/>
          <w:sz w:val="20"/>
          <w:szCs w:val="20"/>
        </w:rPr>
        <w:t xml:space="preserve"> y</w:t>
      </w:r>
      <w:r w:rsidR="00FC477F">
        <w:rPr>
          <w:rFonts w:cs="Arial"/>
          <w:sz w:val="20"/>
          <w:szCs w:val="20"/>
        </w:rPr>
        <w:t xml:space="preserve"> </w:t>
      </w:r>
      <w:r w:rsidRPr="007D0CC7">
        <w:rPr>
          <w:rFonts w:cs="Arial"/>
          <w:sz w:val="20"/>
          <w:szCs w:val="20"/>
        </w:rPr>
        <w:t>adolescentes; en el caso de mujeres mayores de 12 años de edad, éstas podrán</w:t>
      </w:r>
      <w:r w:rsidR="00FC477F">
        <w:rPr>
          <w:rFonts w:cs="Arial"/>
          <w:sz w:val="20"/>
          <w:szCs w:val="20"/>
        </w:rPr>
        <w:t xml:space="preserve"> </w:t>
      </w:r>
      <w:r w:rsidRPr="007D0CC7">
        <w:rPr>
          <w:rFonts w:cs="Arial"/>
          <w:sz w:val="20"/>
          <w:szCs w:val="20"/>
        </w:rPr>
        <w:t>solicitar por sí mismas a las autoridades competentes que los representen en</w:t>
      </w:r>
      <w:r w:rsidR="00FC477F">
        <w:rPr>
          <w:rFonts w:cs="Arial"/>
          <w:sz w:val="20"/>
          <w:szCs w:val="20"/>
        </w:rPr>
        <w:t xml:space="preserve"> </w:t>
      </w:r>
      <w:r w:rsidRPr="007D0CC7">
        <w:rPr>
          <w:rFonts w:cs="Arial"/>
          <w:sz w:val="20"/>
          <w:szCs w:val="20"/>
        </w:rPr>
        <w:t>sus solicitudes y acciones, a efecto de que las autoridades correspondientes</w:t>
      </w:r>
      <w:r w:rsidR="00FC477F">
        <w:rPr>
          <w:rFonts w:cs="Arial"/>
          <w:sz w:val="20"/>
          <w:szCs w:val="20"/>
        </w:rPr>
        <w:t xml:space="preserve"> </w:t>
      </w:r>
      <w:r w:rsidRPr="007D0CC7">
        <w:rPr>
          <w:rFonts w:cs="Arial"/>
          <w:sz w:val="20"/>
          <w:szCs w:val="20"/>
        </w:rPr>
        <w:t>puedan de manera oficiosa dar el otorgamiento de las órdenes. Cuando se</w:t>
      </w:r>
      <w:r w:rsidR="00FC477F">
        <w:rPr>
          <w:rFonts w:cs="Arial"/>
          <w:sz w:val="20"/>
          <w:szCs w:val="20"/>
        </w:rPr>
        <w:t xml:space="preserve"> </w:t>
      </w:r>
      <w:r w:rsidRPr="007D0CC7">
        <w:rPr>
          <w:rFonts w:cs="Arial"/>
          <w:sz w:val="20"/>
          <w:szCs w:val="20"/>
        </w:rPr>
        <w:t>trate de personas menores de 12 años de edad, cualquier persona que tenga</w:t>
      </w:r>
      <w:r w:rsidR="00FC477F">
        <w:rPr>
          <w:rFonts w:cs="Arial"/>
          <w:sz w:val="20"/>
          <w:szCs w:val="20"/>
        </w:rPr>
        <w:t xml:space="preserve"> </w:t>
      </w:r>
      <w:r w:rsidRPr="007D0CC7">
        <w:rPr>
          <w:rFonts w:cs="Arial"/>
          <w:sz w:val="20"/>
          <w:szCs w:val="20"/>
        </w:rPr>
        <w:t>conocimiento de un hecho violento en su contra o el menor a través de sus</w:t>
      </w:r>
      <w:r w:rsidR="00FC477F">
        <w:rPr>
          <w:rFonts w:cs="Arial"/>
          <w:sz w:val="20"/>
          <w:szCs w:val="20"/>
        </w:rPr>
        <w:t xml:space="preserve"> </w:t>
      </w:r>
      <w:r w:rsidRPr="007D0CC7">
        <w:rPr>
          <w:rFonts w:cs="Arial"/>
          <w:sz w:val="20"/>
          <w:szCs w:val="20"/>
        </w:rPr>
        <w:t>representantes, podrá informar a las autoridades competentes para que éstas</w:t>
      </w:r>
      <w:r w:rsidR="00FC477F">
        <w:rPr>
          <w:rFonts w:cs="Arial"/>
          <w:sz w:val="20"/>
          <w:szCs w:val="20"/>
        </w:rPr>
        <w:t xml:space="preserve"> </w:t>
      </w:r>
      <w:r w:rsidRPr="007D0CC7">
        <w:rPr>
          <w:rFonts w:cs="Arial"/>
          <w:sz w:val="20"/>
          <w:szCs w:val="20"/>
        </w:rPr>
        <w:t>de manera oficiosa otorguen las órdenes correspondientes.</w:t>
      </w:r>
    </w:p>
    <w:p w:rsidR="007D0CC7" w:rsidRPr="007D0CC7" w:rsidRDefault="007D0CC7" w:rsidP="007D0CC7">
      <w:pPr>
        <w:autoSpaceDE w:val="0"/>
        <w:autoSpaceDN w:val="0"/>
        <w:adjustRightInd w:val="0"/>
        <w:ind w:right="48"/>
        <w:jc w:val="both"/>
        <w:rPr>
          <w:rFonts w:cs="Arial"/>
          <w:sz w:val="20"/>
          <w:szCs w:val="20"/>
        </w:rPr>
      </w:pPr>
    </w:p>
    <w:p w:rsidR="007D0CC7" w:rsidRPr="00FC477F" w:rsidRDefault="007D0CC7" w:rsidP="007D0CC7">
      <w:pPr>
        <w:autoSpaceDE w:val="0"/>
        <w:autoSpaceDN w:val="0"/>
        <w:adjustRightInd w:val="0"/>
        <w:jc w:val="both"/>
        <w:rPr>
          <w:rFonts w:cs="Arial"/>
          <w:b/>
          <w:sz w:val="20"/>
          <w:szCs w:val="20"/>
        </w:rPr>
      </w:pPr>
      <w:r w:rsidRPr="00FC477F">
        <w:rPr>
          <w:rFonts w:cs="Arial"/>
          <w:b/>
          <w:sz w:val="20"/>
          <w:szCs w:val="20"/>
        </w:rPr>
        <w:t>Artículo 10.</w:t>
      </w:r>
    </w:p>
    <w:p w:rsidR="00FC477F" w:rsidRDefault="00FC477F" w:rsidP="007D0CC7">
      <w:pPr>
        <w:autoSpaceDE w:val="0"/>
        <w:autoSpaceDN w:val="0"/>
        <w:adjustRightInd w:val="0"/>
        <w:jc w:val="both"/>
        <w:rPr>
          <w:rFonts w:cs="Arial"/>
          <w:sz w:val="20"/>
          <w:szCs w:val="20"/>
        </w:rPr>
      </w:pPr>
      <w:r>
        <w:rPr>
          <w:rFonts w:cs="Arial"/>
          <w:sz w:val="20"/>
          <w:szCs w:val="20"/>
        </w:rPr>
        <w:t>1</w:t>
      </w:r>
      <w:r w:rsidR="007D0CC7" w:rsidRPr="007D0CC7">
        <w:rPr>
          <w:rFonts w:cs="Arial"/>
          <w:sz w:val="20"/>
          <w:szCs w:val="20"/>
        </w:rPr>
        <w:t>. En caso de que la persona agresora incumpla la orden de protección, se</w:t>
      </w:r>
      <w:r>
        <w:rPr>
          <w:rFonts w:cs="Arial"/>
          <w:sz w:val="20"/>
          <w:szCs w:val="20"/>
        </w:rPr>
        <w:t xml:space="preserve"> </w:t>
      </w:r>
      <w:r w:rsidR="007D0CC7" w:rsidRPr="007D0CC7">
        <w:rPr>
          <w:rFonts w:cs="Arial"/>
          <w:sz w:val="20"/>
          <w:szCs w:val="20"/>
        </w:rPr>
        <w:t>emitirán las medidas de apremio conforme a la legislación aplicable.</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37" w:history="1">
        <w:r w:rsidR="00FC477F" w:rsidRPr="007D0CC7">
          <w:rPr>
            <w:rStyle w:val="Hipervnculo"/>
            <w:rFonts w:cs="Arial"/>
            <w:b/>
            <w:i/>
            <w:sz w:val="16"/>
            <w:szCs w:val="20"/>
            <w:lang w:val="es-MX"/>
          </w:rPr>
          <w:t>https://po.tamaulipas.gob.mx/wp-content/uploads/2022/01/cxlvii-09-200122F.pdf</w:t>
        </w:r>
      </w:hyperlink>
    </w:p>
    <w:p w:rsidR="00FC477F" w:rsidRDefault="00FC477F" w:rsidP="007D0CC7">
      <w:pPr>
        <w:autoSpaceDE w:val="0"/>
        <w:autoSpaceDN w:val="0"/>
        <w:adjustRightInd w:val="0"/>
        <w:jc w:val="both"/>
        <w:rPr>
          <w:rFonts w:cs="Arial"/>
          <w:sz w:val="20"/>
          <w:szCs w:val="20"/>
        </w:rPr>
      </w:pPr>
    </w:p>
    <w:p w:rsidR="00FC477F" w:rsidRDefault="00FC477F" w:rsidP="007D0CC7">
      <w:pPr>
        <w:autoSpaceDE w:val="0"/>
        <w:autoSpaceDN w:val="0"/>
        <w:adjustRightInd w:val="0"/>
        <w:jc w:val="both"/>
        <w:rPr>
          <w:rFonts w:cs="Arial"/>
          <w:sz w:val="20"/>
          <w:szCs w:val="20"/>
        </w:rPr>
      </w:pPr>
    </w:p>
    <w:p w:rsidR="007D0CC7" w:rsidRDefault="007D0CC7" w:rsidP="00FC477F">
      <w:pPr>
        <w:autoSpaceDE w:val="0"/>
        <w:autoSpaceDN w:val="0"/>
        <w:adjustRightInd w:val="0"/>
        <w:jc w:val="both"/>
        <w:rPr>
          <w:rFonts w:cs="Arial"/>
          <w:sz w:val="20"/>
          <w:szCs w:val="20"/>
        </w:rPr>
      </w:pPr>
      <w:r w:rsidRPr="007D0CC7">
        <w:rPr>
          <w:rFonts w:cs="Arial"/>
          <w:sz w:val="20"/>
          <w:szCs w:val="20"/>
        </w:rPr>
        <w:t>2. Asimismo, se reforzarán las acciones que se contemplaron en un primer</w:t>
      </w:r>
      <w:r w:rsidR="00FC477F">
        <w:rPr>
          <w:rFonts w:cs="Arial"/>
          <w:sz w:val="20"/>
          <w:szCs w:val="20"/>
        </w:rPr>
        <w:t xml:space="preserve"> </w:t>
      </w:r>
      <w:r w:rsidRPr="007D0CC7">
        <w:rPr>
          <w:rFonts w:cs="Arial"/>
          <w:sz w:val="20"/>
          <w:szCs w:val="20"/>
        </w:rPr>
        <w:t>momento con la finalidad de salvaguardar la vida y seguridad de las mujeres y</w:t>
      </w:r>
      <w:r w:rsidR="00FC477F">
        <w:rPr>
          <w:rFonts w:cs="Arial"/>
          <w:sz w:val="20"/>
          <w:szCs w:val="20"/>
        </w:rPr>
        <w:t xml:space="preserve"> </w:t>
      </w:r>
      <w:r w:rsidRPr="007D0CC7">
        <w:rPr>
          <w:rFonts w:cs="Arial"/>
          <w:sz w:val="20"/>
          <w:szCs w:val="20"/>
        </w:rPr>
        <w:t>niñas.</w:t>
      </w:r>
    </w:p>
    <w:p w:rsidR="00FC477F" w:rsidRPr="007D0CC7" w:rsidRDefault="00FC477F" w:rsidP="00FC477F">
      <w:pPr>
        <w:autoSpaceDE w:val="0"/>
        <w:autoSpaceDN w:val="0"/>
        <w:adjustRightInd w:val="0"/>
        <w:jc w:val="right"/>
        <w:rPr>
          <w:rFonts w:cs="Arial"/>
          <w:b/>
          <w:i/>
          <w:sz w:val="16"/>
          <w:szCs w:val="20"/>
          <w:lang w:val="es-MX"/>
        </w:rPr>
      </w:pPr>
      <w:r w:rsidRPr="007D0CC7">
        <w:rPr>
          <w:rFonts w:cs="Arial"/>
          <w:b/>
          <w:i/>
          <w:sz w:val="16"/>
          <w:szCs w:val="20"/>
          <w:lang w:val="es-MX"/>
        </w:rPr>
        <w:t>Párrafo reformado, P.O. No. 09, del 20 de enero de 2022.</w:t>
      </w:r>
    </w:p>
    <w:p w:rsidR="00FC477F" w:rsidRPr="007D0CC7" w:rsidRDefault="00136302" w:rsidP="00FC477F">
      <w:pPr>
        <w:autoSpaceDE w:val="0"/>
        <w:autoSpaceDN w:val="0"/>
        <w:adjustRightInd w:val="0"/>
        <w:jc w:val="right"/>
        <w:rPr>
          <w:rFonts w:cs="Arial"/>
          <w:b/>
          <w:i/>
          <w:sz w:val="16"/>
          <w:szCs w:val="20"/>
          <w:lang w:val="es-MX"/>
        </w:rPr>
      </w:pPr>
      <w:hyperlink r:id="rId38" w:history="1">
        <w:r w:rsidR="00FC477F" w:rsidRPr="007D0CC7">
          <w:rPr>
            <w:rStyle w:val="Hipervnculo"/>
            <w:rFonts w:cs="Arial"/>
            <w:b/>
            <w:i/>
            <w:sz w:val="16"/>
            <w:szCs w:val="20"/>
            <w:lang w:val="es-MX"/>
          </w:rPr>
          <w:t>https://po.tamaulipas.gob.mx/wp-content/uploads/2022/01/cxlvii-09-200122F.pdf</w:t>
        </w:r>
      </w:hyperlink>
    </w:p>
    <w:p w:rsidR="00FC477F" w:rsidRPr="007D0CC7" w:rsidRDefault="00FC477F" w:rsidP="00FC477F">
      <w:pPr>
        <w:autoSpaceDE w:val="0"/>
        <w:autoSpaceDN w:val="0"/>
        <w:adjustRightInd w:val="0"/>
        <w:jc w:val="both"/>
        <w:rPr>
          <w:rFonts w:cs="Arial"/>
          <w:sz w:val="20"/>
          <w:szCs w:val="20"/>
        </w:rPr>
      </w:pPr>
    </w:p>
    <w:p w:rsidR="00FC477F" w:rsidRDefault="00FC477F" w:rsidP="004B072A">
      <w:pPr>
        <w:ind w:right="48"/>
        <w:jc w:val="center"/>
        <w:rPr>
          <w:rFonts w:cs="Arial"/>
          <w:b/>
          <w:sz w:val="20"/>
          <w:szCs w:val="20"/>
        </w:rPr>
      </w:pPr>
    </w:p>
    <w:p w:rsidR="004B072A" w:rsidRPr="004B072A" w:rsidRDefault="004B072A" w:rsidP="004B072A">
      <w:pPr>
        <w:ind w:right="48"/>
        <w:jc w:val="center"/>
        <w:rPr>
          <w:rFonts w:cs="Arial"/>
          <w:b/>
          <w:sz w:val="20"/>
          <w:szCs w:val="20"/>
        </w:rPr>
      </w:pPr>
      <w:r w:rsidRPr="004B072A">
        <w:rPr>
          <w:rFonts w:cs="Arial"/>
          <w:b/>
          <w:sz w:val="20"/>
          <w:szCs w:val="20"/>
        </w:rPr>
        <w:t xml:space="preserve">Capítulo III </w:t>
      </w:r>
      <w:r w:rsidR="00AB6DE6" w:rsidRPr="004B072A">
        <w:rPr>
          <w:rFonts w:cs="Arial"/>
          <w:b/>
          <w:sz w:val="20"/>
          <w:szCs w:val="20"/>
        </w:rPr>
        <w:t>Bis</w:t>
      </w:r>
    </w:p>
    <w:p w:rsidR="005F76CB" w:rsidRPr="004B072A" w:rsidRDefault="004B072A" w:rsidP="004B072A">
      <w:pPr>
        <w:ind w:right="48"/>
        <w:jc w:val="center"/>
        <w:rPr>
          <w:rFonts w:cs="Arial"/>
          <w:b/>
          <w:sz w:val="20"/>
          <w:szCs w:val="20"/>
        </w:rPr>
      </w:pPr>
      <w:r w:rsidRPr="004B072A">
        <w:rPr>
          <w:rFonts w:cs="Arial"/>
          <w:b/>
          <w:sz w:val="20"/>
          <w:szCs w:val="20"/>
        </w:rPr>
        <w:t>Protocolo Alba</w:t>
      </w:r>
    </w:p>
    <w:p w:rsidR="004B072A" w:rsidRDefault="004B072A" w:rsidP="004B072A">
      <w:pPr>
        <w:ind w:right="48"/>
        <w:jc w:val="center"/>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Bis.</w:t>
      </w:r>
      <w:r w:rsidRPr="004B072A">
        <w:rPr>
          <w:rFonts w:cs="Arial"/>
          <w:sz w:val="20"/>
          <w:szCs w:val="20"/>
        </w:rPr>
        <w:t xml:space="preserve"> El Protocolo Alba es el mecanismo institucional que permite la coordinación de esfuerzos de los tres órdenes de gobierno comprometidos en la promoción y ejecución de actividades conducentes para la localización de mujeres y niñas con reporte de extravío.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Artículo 10 Ter.</w:t>
      </w:r>
      <w:r w:rsidRPr="004B072A">
        <w:rPr>
          <w:rFonts w:cs="Arial"/>
          <w:sz w:val="20"/>
          <w:szCs w:val="20"/>
        </w:rPr>
        <w:t xml:space="preserve"> El Protocolo Alba tendrá como objetivo llevar a cabo la búsqueda inmediata, para la localización de mujeres y niñas desaparecidas, con el fin de proteger su vida, libertad personal e integridad, mediante un plan de atención y coordinación entre las autoridades de los tres niveles de gobierno, que involucren a medios de comunicación, sociedad civil, organismos públicos y privados, en todo el territorio mexicano. El Protocolo Alba se activa al instante que se reporta la desaparición de la mujer y la niña, desde ese momento se inician las labores pertinentes para su localización. El Protocolo Alba no se desactiva sino hasta encontrar a la mujer y a la niña.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Quáter</w:t>
      </w:r>
      <w:proofErr w:type="spellEnd"/>
      <w:r w:rsidRPr="004B072A">
        <w:rPr>
          <w:rFonts w:cs="Arial"/>
          <w:b/>
          <w:sz w:val="20"/>
          <w:szCs w:val="20"/>
        </w:rPr>
        <w:t>.</w:t>
      </w:r>
      <w:r w:rsidRPr="004B072A">
        <w:rPr>
          <w:rFonts w:cs="Arial"/>
          <w:sz w:val="20"/>
          <w:szCs w:val="20"/>
        </w:rPr>
        <w:t xml:space="preserve"> El funcionamiento del Protocolo Alba consta de tres fases que concluyen con la localización de la mujer y la niña: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 Registro y activación inmediata del reporte de desaparición por parte del Agente del Ministerio Público que solicita a todas las corporaciones policiacas la búsqueda urgente de la persona desaparecida;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 xml:space="preserve">II. Implementación del Operativo Alba, donde un Grupo Técnico de Colaboración determina acciones a seguir en las primeras horas de búsqueda; y </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sz w:val="20"/>
          <w:szCs w:val="20"/>
        </w:rPr>
        <w:t>III. Al no ser localizada la mujer o niña desaparecida, el Agente del Ministerio Público y sus auxiliares continúa la investigación con la presunción de un delito contra la misma.</w:t>
      </w:r>
    </w:p>
    <w:p w:rsidR="004B072A" w:rsidRDefault="004B072A" w:rsidP="005B4894">
      <w:pPr>
        <w:ind w:right="48"/>
        <w:jc w:val="both"/>
        <w:rPr>
          <w:rFonts w:cs="Arial"/>
          <w:sz w:val="20"/>
          <w:szCs w:val="20"/>
        </w:rPr>
      </w:pPr>
    </w:p>
    <w:p w:rsidR="004B072A" w:rsidRDefault="004B072A" w:rsidP="005B4894">
      <w:pPr>
        <w:ind w:right="48"/>
        <w:jc w:val="both"/>
        <w:rPr>
          <w:rFonts w:cs="Arial"/>
          <w:sz w:val="20"/>
          <w:szCs w:val="20"/>
        </w:rPr>
      </w:pPr>
      <w:r w:rsidRPr="004B072A">
        <w:rPr>
          <w:rFonts w:cs="Arial"/>
          <w:b/>
          <w:sz w:val="20"/>
          <w:szCs w:val="20"/>
        </w:rPr>
        <w:t xml:space="preserve">Artículo 10 </w:t>
      </w:r>
      <w:proofErr w:type="spellStart"/>
      <w:r w:rsidRPr="004B072A">
        <w:rPr>
          <w:rFonts w:cs="Arial"/>
          <w:b/>
          <w:sz w:val="20"/>
          <w:szCs w:val="20"/>
        </w:rPr>
        <w:t>Quinquies</w:t>
      </w:r>
      <w:proofErr w:type="spellEnd"/>
      <w:r w:rsidRPr="004B072A">
        <w:rPr>
          <w:rFonts w:cs="Arial"/>
          <w:b/>
          <w:sz w:val="20"/>
          <w:szCs w:val="20"/>
        </w:rPr>
        <w:t>.</w:t>
      </w:r>
      <w:r w:rsidRPr="004B072A">
        <w:rPr>
          <w:rFonts w:cs="Arial"/>
          <w:sz w:val="20"/>
          <w:szCs w:val="20"/>
        </w:rPr>
        <w:t xml:space="preserve"> </w:t>
      </w:r>
      <w:r w:rsidR="00C20520" w:rsidRPr="00C20520">
        <w:rPr>
          <w:rFonts w:cs="Arial"/>
          <w:sz w:val="20"/>
          <w:szCs w:val="20"/>
        </w:rPr>
        <w:t>Se integrará el Grupo Técnico de Colaboración del Protocolo Alba, el cual tiene el objetivo de brindar mayor cobertura en la implementación de los mecanismos de búsqueda y localización de niñas y mujeres desaparecidas. Será presidido por el Titular de la Fiscalía General de Justicia del Estado de Tamaulipas.</w:t>
      </w:r>
    </w:p>
    <w:p w:rsidR="005D49E4" w:rsidRDefault="005D49E4" w:rsidP="005B4894">
      <w:pPr>
        <w:ind w:right="48"/>
        <w:jc w:val="both"/>
        <w:rPr>
          <w:rFonts w:cs="Arial"/>
          <w:sz w:val="20"/>
          <w:szCs w:val="20"/>
        </w:rPr>
      </w:pPr>
    </w:p>
    <w:p w:rsidR="005D49E4" w:rsidRDefault="001630DF" w:rsidP="005B4894">
      <w:pPr>
        <w:ind w:right="48"/>
        <w:jc w:val="both"/>
        <w:rPr>
          <w:rFonts w:cs="Arial"/>
          <w:sz w:val="20"/>
          <w:szCs w:val="20"/>
        </w:rPr>
      </w:pPr>
      <w:r w:rsidRPr="001630DF">
        <w:rPr>
          <w:rFonts w:cs="Arial"/>
          <w:sz w:val="20"/>
          <w:szCs w:val="20"/>
        </w:rPr>
        <w:t>El Grupo Técnico de Colaboración estará conformado por al menos las instituciones que se enlistan a continuación:</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l. Secretaría General de Gobierno;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 </w:t>
      </w:r>
      <w:r w:rsidR="00C20520" w:rsidRPr="00C20520">
        <w:rPr>
          <w:rFonts w:cs="Arial"/>
          <w:sz w:val="20"/>
          <w:szCs w:val="20"/>
        </w:rPr>
        <w:t>Fiscalía General de Justicia del Estado de Tamaulipas;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III. Secretaría de Seguridad Pública;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IV. Secretaría de Salud;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 Secretaría de Bienestar Social;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 Secretaría de Educación;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VII. Instituto de la Mujer Tamaulipeca;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 xml:space="preserve">VIII. Comisión de Derechos Humanos del Estado de Tamaulipas; y </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lastRenderedPageBreak/>
        <w:t>IX. Comisión Ejecutiva Estatal de Atención a Víctimas.</w:t>
      </w:r>
    </w:p>
    <w:p w:rsidR="001630DF" w:rsidRDefault="001630DF"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sz w:val="20"/>
          <w:szCs w:val="20"/>
        </w:rPr>
        <w:t>Se podrá solicitar además la colaboración de organismos no gubernamentales, dependencias federales y municipales que coadyuven a la pronta localización de la víctima.</w:t>
      </w:r>
    </w:p>
    <w:p w:rsidR="000869AD" w:rsidRDefault="000869AD" w:rsidP="005B4894">
      <w:pPr>
        <w:ind w:right="48"/>
        <w:jc w:val="both"/>
        <w:rPr>
          <w:rFonts w:cs="Arial"/>
          <w:sz w:val="20"/>
          <w:szCs w:val="20"/>
        </w:rPr>
      </w:pPr>
    </w:p>
    <w:p w:rsidR="001630DF" w:rsidRDefault="001630DF" w:rsidP="005B4894">
      <w:pPr>
        <w:ind w:right="48"/>
        <w:jc w:val="both"/>
        <w:rPr>
          <w:rFonts w:cs="Arial"/>
          <w:sz w:val="20"/>
          <w:szCs w:val="20"/>
        </w:rPr>
      </w:pPr>
      <w:r w:rsidRPr="001630DF">
        <w:rPr>
          <w:rFonts w:cs="Arial"/>
          <w:b/>
          <w:sz w:val="20"/>
          <w:szCs w:val="20"/>
        </w:rPr>
        <w:t xml:space="preserve">Artículo 10 </w:t>
      </w:r>
      <w:proofErr w:type="spellStart"/>
      <w:r w:rsidRPr="001630DF">
        <w:rPr>
          <w:rFonts w:cs="Arial"/>
          <w:b/>
          <w:sz w:val="20"/>
          <w:szCs w:val="20"/>
        </w:rPr>
        <w:t>Sexies</w:t>
      </w:r>
      <w:proofErr w:type="spellEnd"/>
      <w:r w:rsidRPr="001630DF">
        <w:rPr>
          <w:rFonts w:cs="Arial"/>
          <w:b/>
          <w:sz w:val="20"/>
          <w:szCs w:val="20"/>
        </w:rPr>
        <w:t>.</w:t>
      </w:r>
      <w:r w:rsidRPr="001630DF">
        <w:rPr>
          <w:rFonts w:cs="Arial"/>
          <w:sz w:val="20"/>
          <w:szCs w:val="20"/>
        </w:rPr>
        <w:t xml:space="preserve"> Al encontrar a la mujer o niña desaparecida y/o ausente, por parte de autoridades correspondientes se les brindará atención médica, psicológica y legal, protegiendo en todo momento su integridad.</w:t>
      </w:r>
    </w:p>
    <w:p w:rsidR="004B072A" w:rsidRPr="00DE249B" w:rsidRDefault="004B072A" w:rsidP="004B072A">
      <w:pPr>
        <w:ind w:right="48"/>
        <w:jc w:val="center"/>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IV</w:t>
      </w:r>
    </w:p>
    <w:p w:rsidR="005F76CB" w:rsidRPr="00DE249B" w:rsidRDefault="005F76CB" w:rsidP="00675493">
      <w:pPr>
        <w:ind w:right="48"/>
        <w:jc w:val="center"/>
        <w:rPr>
          <w:rFonts w:cs="Arial"/>
          <w:b/>
          <w:i/>
          <w:sz w:val="20"/>
          <w:szCs w:val="20"/>
          <w:lang w:val="es-MX"/>
        </w:rPr>
      </w:pPr>
      <w:r w:rsidRPr="00DE249B">
        <w:rPr>
          <w:rFonts w:cs="Arial"/>
          <w:b/>
          <w:sz w:val="20"/>
          <w:szCs w:val="20"/>
          <w:lang w:val="es-MX"/>
        </w:rPr>
        <w:t>Del Sistema Estatal para Prevenir, Atender, Sancionar y Erradicar</w:t>
      </w:r>
      <w:r w:rsidR="00D5051F" w:rsidRPr="00DE249B">
        <w:rPr>
          <w:rFonts w:cs="Arial"/>
          <w:b/>
          <w:sz w:val="20"/>
          <w:szCs w:val="20"/>
          <w:lang w:val="es-MX"/>
        </w:rPr>
        <w:t xml:space="preserve"> </w:t>
      </w:r>
      <w:r w:rsidRPr="00DE249B">
        <w:rPr>
          <w:rFonts w:cs="Arial"/>
          <w:b/>
          <w:sz w:val="20"/>
          <w:szCs w:val="20"/>
          <w:lang w:val="es-MX"/>
        </w:rPr>
        <w:t>la Violencia contra las Mujeres</w:t>
      </w:r>
      <w:r w:rsidRPr="00DE249B">
        <w:rPr>
          <w:rFonts w:cs="Arial"/>
          <w:b/>
          <w:i/>
          <w:sz w:val="20"/>
          <w:szCs w:val="20"/>
          <w:lang w:val="es-MX"/>
        </w:rPr>
        <w:t>.</w:t>
      </w:r>
    </w:p>
    <w:p w:rsidR="005F76CB" w:rsidRPr="00DE249B" w:rsidRDefault="005F76CB" w:rsidP="00675493">
      <w:pPr>
        <w:ind w:right="48"/>
        <w:jc w:val="center"/>
        <w:rPr>
          <w:rFonts w:cs="Arial"/>
          <w:b/>
          <w:i/>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11.</w:t>
      </w:r>
    </w:p>
    <w:p w:rsidR="005F76CB" w:rsidRPr="00DE249B" w:rsidRDefault="005F76CB" w:rsidP="00675493">
      <w:pPr>
        <w:ind w:right="48"/>
        <w:jc w:val="both"/>
        <w:rPr>
          <w:rFonts w:cs="Arial"/>
          <w:sz w:val="20"/>
          <w:szCs w:val="20"/>
          <w:lang w:val="es-MX"/>
        </w:rPr>
      </w:pPr>
      <w:r w:rsidRPr="00DE249B">
        <w:rPr>
          <w:rFonts w:cs="Arial"/>
          <w:sz w:val="20"/>
          <w:szCs w:val="20"/>
          <w:lang w:val="es-MX"/>
        </w:rPr>
        <w:t>1. El Estado y los municipios se coordinarán para la integración y funcionamiento del Sistema Estatal, el cual tiene por objeto la conjunción de esfuerzos, instrumentos, políticas, servicios y acciones interinstitucionales para la prevención, atención, sanción y erradicación de la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Las medidas que se implementen para logar su objeto deberán ser ajenas a cualquier práctica discriminatoria.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El Sistema Estatal se integrará con los titulares de:</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a) El Gobernador del Estado, quien lo presidirá;</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b) La Secretaría de </w:t>
      </w:r>
      <w:r w:rsidR="00A76EF5" w:rsidRPr="00DE249B">
        <w:rPr>
          <w:rFonts w:cs="Arial"/>
          <w:sz w:val="20"/>
          <w:szCs w:val="20"/>
          <w:lang w:val="es-ES_tradnl"/>
        </w:rPr>
        <w:t>Bienestar</w:t>
      </w:r>
      <w:r w:rsidR="00A76EF5" w:rsidRPr="00DE249B">
        <w:rPr>
          <w:rFonts w:cs="Arial"/>
          <w:b/>
          <w:sz w:val="20"/>
          <w:szCs w:val="20"/>
          <w:lang w:val="es-ES_tradnl"/>
        </w:rPr>
        <w:t xml:space="preserve"> </w:t>
      </w:r>
      <w:r w:rsidR="00A76EF5" w:rsidRPr="00DE249B">
        <w:rPr>
          <w:rFonts w:cs="Arial"/>
          <w:sz w:val="20"/>
          <w:szCs w:val="20"/>
          <w:lang w:val="es-ES_tradnl"/>
        </w:rPr>
        <w:t>Social</w:t>
      </w:r>
      <w:r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c) La Secretaría General de Gobierno;</w:t>
      </w:r>
    </w:p>
    <w:p w:rsidR="00225497" w:rsidRPr="00DE249B" w:rsidRDefault="0037112B" w:rsidP="00675493">
      <w:pPr>
        <w:spacing w:before="240"/>
        <w:ind w:right="48"/>
        <w:jc w:val="both"/>
        <w:rPr>
          <w:rFonts w:cs="Arial"/>
          <w:sz w:val="20"/>
          <w:szCs w:val="20"/>
          <w:lang w:val="es-MX"/>
        </w:rPr>
      </w:pPr>
      <w:r w:rsidRPr="00DE249B">
        <w:rPr>
          <w:rFonts w:cs="Arial"/>
          <w:sz w:val="20"/>
          <w:szCs w:val="20"/>
          <w:lang w:val="es-MX"/>
        </w:rPr>
        <w:t>d) La Secretaría del Trabajo</w:t>
      </w:r>
      <w:r w:rsidR="00225497" w:rsidRPr="00DE249B">
        <w:rPr>
          <w:rFonts w:cs="Arial"/>
          <w:sz w:val="20"/>
          <w:szCs w:val="20"/>
          <w:lang w:val="es-MX"/>
        </w:rPr>
        <w:t>;</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e) La Secretaría de Educación;</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f) La Secretaría de Salud;</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g) La Secretaría de Seguridad Pública;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h) </w:t>
      </w:r>
      <w:r w:rsidR="00C20520" w:rsidRPr="00C20520">
        <w:rPr>
          <w:rFonts w:cs="Arial"/>
          <w:sz w:val="20"/>
          <w:szCs w:val="20"/>
        </w:rPr>
        <w:t>La Fiscalía General de Justicia;</w:t>
      </w:r>
    </w:p>
    <w:p w:rsidR="00225497" w:rsidRPr="00DE249B" w:rsidRDefault="00893892" w:rsidP="00675493">
      <w:pPr>
        <w:spacing w:before="240"/>
        <w:ind w:right="48"/>
        <w:jc w:val="both"/>
        <w:rPr>
          <w:rFonts w:cs="Arial"/>
          <w:sz w:val="20"/>
          <w:szCs w:val="20"/>
          <w:lang w:val="es-MX"/>
        </w:rPr>
      </w:pPr>
      <w:r w:rsidRPr="00DE249B">
        <w:rPr>
          <w:rFonts w:cs="Arial"/>
          <w:sz w:val="20"/>
          <w:szCs w:val="20"/>
        </w:rPr>
        <w:t>i) El Instituto de las Mujeres en Tamaulipas, quien ocupará la Secretaría Ejecutiva del Sistema;</w:t>
      </w:r>
      <w:r w:rsidR="00225497" w:rsidRPr="00DE249B">
        <w:rPr>
          <w:rFonts w:cs="Arial"/>
          <w:sz w:val="20"/>
          <w:szCs w:val="20"/>
          <w:lang w:val="es-MX"/>
        </w:rPr>
        <w:t xml:space="preserve"> </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 xml:space="preserve">j) </w:t>
      </w:r>
      <w:r w:rsidR="007B5BE9" w:rsidRPr="007B5BE9">
        <w:rPr>
          <w:rFonts w:cs="Arial"/>
          <w:sz w:val="20"/>
          <w:szCs w:val="20"/>
        </w:rPr>
        <w:t>Los Sistemas para el Desarrollo Integral de la Familia del Estado y de los municipios;</w:t>
      </w:r>
    </w:p>
    <w:p w:rsidR="00225497" w:rsidRDefault="00225497" w:rsidP="00675493">
      <w:pPr>
        <w:spacing w:before="240"/>
        <w:ind w:right="48"/>
        <w:jc w:val="both"/>
        <w:rPr>
          <w:rFonts w:cs="Arial"/>
          <w:sz w:val="20"/>
          <w:szCs w:val="20"/>
        </w:rPr>
      </w:pPr>
      <w:r w:rsidRPr="00DE249B">
        <w:rPr>
          <w:rFonts w:cs="Arial"/>
          <w:sz w:val="20"/>
          <w:szCs w:val="20"/>
          <w:lang w:val="es-MX"/>
        </w:rPr>
        <w:t xml:space="preserve">k) </w:t>
      </w:r>
      <w:r w:rsidR="007B5BE9" w:rsidRPr="007B5BE9">
        <w:rPr>
          <w:rFonts w:cs="Arial"/>
          <w:sz w:val="20"/>
          <w:szCs w:val="20"/>
        </w:rPr>
        <w:t>Los Institutos de la Mujer de los Municipios o las unidades administrativas con funciones similares; y</w:t>
      </w:r>
    </w:p>
    <w:p w:rsidR="007B5BE9" w:rsidRPr="00DE249B" w:rsidRDefault="007B5BE9" w:rsidP="00675493">
      <w:pPr>
        <w:spacing w:before="240"/>
        <w:ind w:right="48"/>
        <w:jc w:val="both"/>
        <w:rPr>
          <w:rFonts w:cs="Arial"/>
          <w:sz w:val="20"/>
          <w:szCs w:val="20"/>
          <w:lang w:val="es-MX"/>
        </w:rPr>
      </w:pPr>
      <w:r>
        <w:rPr>
          <w:rFonts w:cs="Arial"/>
          <w:sz w:val="20"/>
          <w:szCs w:val="20"/>
        </w:rPr>
        <w:t xml:space="preserve">l) </w:t>
      </w:r>
      <w:r w:rsidRPr="007B5BE9">
        <w:rPr>
          <w:rFonts w:cs="Arial"/>
          <w:sz w:val="20"/>
          <w:szCs w:val="20"/>
        </w:rPr>
        <w:t>El Instituto Electoral de Tamaulipas.</w:t>
      </w:r>
    </w:p>
    <w:p w:rsidR="005F76CB" w:rsidRPr="00DE249B" w:rsidRDefault="005F76CB" w:rsidP="00675493">
      <w:pPr>
        <w:spacing w:before="240"/>
        <w:ind w:right="48"/>
        <w:jc w:val="both"/>
        <w:rPr>
          <w:rFonts w:cs="Arial"/>
          <w:sz w:val="20"/>
          <w:szCs w:val="20"/>
          <w:lang w:val="es-MX"/>
        </w:rPr>
      </w:pPr>
      <w:r w:rsidRPr="00DE249B">
        <w:rPr>
          <w:rFonts w:cs="Arial"/>
          <w:sz w:val="20"/>
          <w:szCs w:val="20"/>
          <w:lang w:val="es-MX"/>
        </w:rPr>
        <w:t xml:space="preserve">4. A su vez, el Sistema Estatal se coordinará con el Sistema Nacional en términos de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considerará las directrices que promueva en la materia, a fin de implementar acciones para ejercerlas en su ámbito de competencia.</w:t>
      </w:r>
    </w:p>
    <w:p w:rsidR="00225497" w:rsidRPr="00DE249B" w:rsidRDefault="00225497" w:rsidP="00675493">
      <w:pPr>
        <w:spacing w:before="240"/>
        <w:ind w:right="48"/>
        <w:jc w:val="both"/>
        <w:rPr>
          <w:rFonts w:cs="Arial"/>
          <w:sz w:val="20"/>
          <w:szCs w:val="20"/>
          <w:lang w:val="es-MX"/>
        </w:rPr>
      </w:pPr>
      <w:r w:rsidRPr="00DE249B">
        <w:rPr>
          <w:rFonts w:cs="Arial"/>
          <w:sz w:val="20"/>
          <w:szCs w:val="20"/>
          <w:lang w:val="es-MX"/>
        </w:rPr>
        <w:t>5.</w:t>
      </w:r>
      <w:r w:rsidR="0037112B" w:rsidRPr="00DE249B">
        <w:rPr>
          <w:rFonts w:cs="Arial"/>
          <w:sz w:val="20"/>
          <w:szCs w:val="20"/>
          <w:lang w:val="es-MX"/>
        </w:rPr>
        <w:t xml:space="preserve"> </w:t>
      </w:r>
      <w:r w:rsidR="0037112B" w:rsidRPr="00DE249B">
        <w:rPr>
          <w:rFonts w:cs="Arial"/>
          <w:sz w:val="20"/>
          <w:szCs w:val="20"/>
          <w:lang w:val="es-ES_tradnl"/>
        </w:rPr>
        <w:t>Las ausencias del Gobernador serán suplidas por el Secretario de Bienestar</w:t>
      </w:r>
      <w:r w:rsidR="0037112B" w:rsidRPr="00DE249B">
        <w:rPr>
          <w:rFonts w:cs="Arial"/>
          <w:b/>
          <w:sz w:val="20"/>
          <w:szCs w:val="20"/>
          <w:lang w:val="es-ES_tradnl"/>
        </w:rPr>
        <w:t xml:space="preserve"> </w:t>
      </w:r>
      <w:r w:rsidR="0037112B" w:rsidRPr="00DE249B">
        <w:rPr>
          <w:rFonts w:cs="Arial"/>
          <w:sz w:val="20"/>
          <w:szCs w:val="20"/>
          <w:lang w:val="es-ES_tradnl"/>
        </w:rPr>
        <w:t>Social, los demás integrantes del Sistema nombrarán a su respectivo suplente, quien deberá desempeñar una función del nivel administrativo inmediato inferior.</w:t>
      </w:r>
    </w:p>
    <w:p w:rsidR="00FE3034" w:rsidRPr="00DE249B" w:rsidRDefault="00FE3034"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12.</w:t>
      </w: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 xml:space="preserve">1. El Sistema Estatal impulsará 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se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sus acciones se realizarán en concordancia a los preceptos de ese ordenamiento, enriqueciéndolos, en su caso, con las premisas y circunstancias que deriven de los aspectos culturales y las costumbres en determinada región que sean útiles para salvaguardar el propósito de la presente ley estatal.</w:t>
      </w:r>
    </w:p>
    <w:p w:rsidR="00C400A3" w:rsidRPr="00DE249B" w:rsidRDefault="00C400A3" w:rsidP="00675493">
      <w:pPr>
        <w:ind w:right="48"/>
        <w:jc w:val="both"/>
        <w:rPr>
          <w:rFonts w:cs="Arial"/>
          <w:sz w:val="20"/>
          <w:szCs w:val="20"/>
          <w:lang w:val="es-MX"/>
        </w:rPr>
      </w:pPr>
    </w:p>
    <w:p w:rsidR="009C3961" w:rsidRPr="00DE249B" w:rsidRDefault="009C3961" w:rsidP="00675493">
      <w:pPr>
        <w:autoSpaceDE w:val="0"/>
        <w:autoSpaceDN w:val="0"/>
        <w:adjustRightInd w:val="0"/>
        <w:ind w:right="49"/>
        <w:jc w:val="both"/>
        <w:rPr>
          <w:rFonts w:cs="Arial"/>
          <w:spacing w:val="-4"/>
          <w:sz w:val="20"/>
          <w:szCs w:val="20"/>
          <w:lang w:val="es-MX" w:eastAsia="en-US"/>
        </w:rPr>
      </w:pPr>
      <w:r w:rsidRPr="00DE249B">
        <w:rPr>
          <w:rFonts w:cs="Arial"/>
          <w:spacing w:val="-4"/>
          <w:sz w:val="20"/>
          <w:szCs w:val="20"/>
          <w:lang w:val="es-MX" w:eastAsia="en-US"/>
        </w:rPr>
        <w:t>2. En todo caso, el Sistema Estatal podrá asumir las atribuciones que establece el orden normativo de carácter general sobre una vida libre de violencia para las mujeres, considerando en forma enunciativa más no limitativa las siguientes:</w:t>
      </w:r>
    </w:p>
    <w:p w:rsidR="009C3961" w:rsidRPr="00DE249B" w:rsidRDefault="009C3961" w:rsidP="00675493">
      <w:pPr>
        <w:autoSpaceDE w:val="0"/>
        <w:autoSpaceDN w:val="0"/>
        <w:adjustRightInd w:val="0"/>
        <w:ind w:right="49"/>
        <w:jc w:val="both"/>
        <w:rPr>
          <w:rFonts w:cs="Arial"/>
          <w:spacing w:val="-4"/>
          <w:sz w:val="20"/>
          <w:szCs w:val="20"/>
          <w:lang w:val="es-MX" w:eastAsia="en-US"/>
        </w:rPr>
      </w:pPr>
    </w:p>
    <w:p w:rsidR="009C3961" w:rsidRPr="00DE249B" w:rsidRDefault="009C3961" w:rsidP="001639DC">
      <w:pPr>
        <w:numPr>
          <w:ilvl w:val="0"/>
          <w:numId w:val="2"/>
        </w:numPr>
        <w:tabs>
          <w:tab w:val="left" w:pos="284"/>
        </w:tabs>
        <w:autoSpaceDE w:val="0"/>
        <w:autoSpaceDN w:val="0"/>
        <w:adjustRightInd w:val="0"/>
        <w:spacing w:after="240"/>
        <w:ind w:left="0" w:right="49" w:firstLine="0"/>
        <w:jc w:val="both"/>
        <w:rPr>
          <w:rFonts w:cs="Arial"/>
          <w:spacing w:val="-4"/>
          <w:sz w:val="20"/>
          <w:szCs w:val="20"/>
          <w:lang w:val="es-MX" w:eastAsia="en-US"/>
        </w:rPr>
      </w:pPr>
      <w:r w:rsidRPr="00DE249B">
        <w:rPr>
          <w:rFonts w:cs="Arial"/>
          <w:spacing w:val="-4"/>
          <w:sz w:val="20"/>
          <w:szCs w:val="20"/>
          <w:lang w:val="es-MX" w:eastAsia="en-US"/>
        </w:rPr>
        <w:t>Impulsar y fomentar el conocimiento y el respeto a los derechos humanos de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 Garantizar el principio de Transversalidad estipulado en la presente ley, de forma que en su aplicación se tomen en cuenta las necesidades y demandas específicas de todas las mujeres víctimas de violencia de género;</w:t>
      </w:r>
    </w:p>
    <w:p w:rsidR="009C3961" w:rsidRPr="00DE249B" w:rsidRDefault="009C3961" w:rsidP="00675493">
      <w:pPr>
        <w:autoSpaceDE w:val="0"/>
        <w:autoSpaceDN w:val="0"/>
        <w:adjustRightInd w:val="0"/>
        <w:spacing w:after="240"/>
        <w:ind w:right="49"/>
        <w:jc w:val="both"/>
        <w:rPr>
          <w:rFonts w:cs="Arial"/>
          <w:spacing w:val="-4"/>
          <w:sz w:val="20"/>
          <w:szCs w:val="20"/>
          <w:lang w:val="es-MX" w:eastAsia="en-US"/>
        </w:rPr>
      </w:pPr>
      <w:r w:rsidRPr="00DE249B">
        <w:rPr>
          <w:rFonts w:cs="Arial"/>
          <w:spacing w:val="-4"/>
          <w:sz w:val="20"/>
          <w:szCs w:val="20"/>
          <w:lang w:val="es-MX" w:eastAsia="en-US"/>
        </w:rPr>
        <w:t>III. Educar y capacitar en materia de derechos humanos de la mujer y el respeto a la igualdad de género al personal encargado de la procuración de justicia, policías y demás servidores públicos encargados de las políticas de prevención, atención, sanción y eliminación de la violencia contra las mujeres;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IV. Brindar los servicios especializados y gratuitos para la atención y protección a las víctimas, por medio de las autoridades y las instituciones públicas o privadas;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 Incorporar y fomentar programas de educación pública y privada, destinados a promover el respeto de los derechos y libertades fundamentales, entre las mujeres y los hombres;</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 Promover programas de prevención destinados a concientizar a la sociedad sobre las causas y consecuencias de la violencia contra la mujer;</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VII. Diseñar programas de atención y capacitación a víctimas de violencia contra la mujer, que les permita participar plenamente en todos los ámbitos de la vida;</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VIII. Promover y difundir en medios de comunicación y electrónicos la erradicación de todos los tipos de violencia contra la mujer y fortalecer el respeto a los derechos humanos, su dignidad e integridad;</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IX. Propiciar la elaboración de diagnósticos estadísticos sobre las causas, la frecuencia y las consecuencias de la violencia contra las mujeres, con el fin de evaluar la eficacia de las medidas desarrolladas para prevenir, atender, sancionar y erradicar todo tipo de violencia;</w:t>
      </w:r>
    </w:p>
    <w:p w:rsidR="009C3961" w:rsidRPr="00DE249B" w:rsidRDefault="009C3961" w:rsidP="00675493">
      <w:pPr>
        <w:autoSpaceDE w:val="0"/>
        <w:autoSpaceDN w:val="0"/>
        <w:adjustRightInd w:val="0"/>
        <w:spacing w:after="240"/>
        <w:ind w:right="49"/>
        <w:jc w:val="both"/>
        <w:rPr>
          <w:rFonts w:cs="Arial"/>
          <w:spacing w:val="-4"/>
          <w:sz w:val="20"/>
          <w:szCs w:val="20"/>
          <w:lang w:val="es-MX" w:eastAsia="es-MX"/>
        </w:rPr>
      </w:pPr>
      <w:r w:rsidRPr="00DE249B">
        <w:rPr>
          <w:rFonts w:cs="Arial"/>
          <w:spacing w:val="-4"/>
          <w:sz w:val="20"/>
          <w:szCs w:val="20"/>
          <w:lang w:val="es-MX" w:eastAsia="es-MX"/>
        </w:rPr>
        <w:t>X. Proporcionar a las instancias encargadas de realizar estadísticas, la información necesaria para la elaboración de éstas; y</w:t>
      </w:r>
    </w:p>
    <w:p w:rsidR="009C3961" w:rsidRPr="00DE249B" w:rsidRDefault="009C3961" w:rsidP="00675493">
      <w:pPr>
        <w:autoSpaceDE w:val="0"/>
        <w:autoSpaceDN w:val="0"/>
        <w:adjustRightInd w:val="0"/>
        <w:ind w:right="49"/>
        <w:jc w:val="both"/>
        <w:rPr>
          <w:rFonts w:cs="Arial"/>
          <w:spacing w:val="-4"/>
          <w:sz w:val="20"/>
          <w:szCs w:val="20"/>
          <w:lang w:val="es-MX" w:eastAsia="es-MX"/>
        </w:rPr>
      </w:pPr>
      <w:r w:rsidRPr="00DE249B">
        <w:rPr>
          <w:rFonts w:cs="Arial"/>
          <w:spacing w:val="-4"/>
          <w:sz w:val="20"/>
          <w:szCs w:val="20"/>
          <w:lang w:val="es-MX" w:eastAsia="es-MX"/>
        </w:rPr>
        <w:t>XI. Promover la cultura de denuncia de violencia contra las mujeres en el marco de la eficacia de las instituciones para garantizar su seguridad y su integridad.</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V</w:t>
      </w:r>
    </w:p>
    <w:p w:rsidR="005F76CB" w:rsidRPr="00DE249B" w:rsidRDefault="005F76CB" w:rsidP="00675493">
      <w:pPr>
        <w:ind w:right="48"/>
        <w:jc w:val="center"/>
        <w:rPr>
          <w:rFonts w:cs="Arial"/>
          <w:b/>
          <w:sz w:val="20"/>
          <w:szCs w:val="20"/>
          <w:lang w:val="es-MX"/>
        </w:rPr>
      </w:pPr>
      <w:r w:rsidRPr="00DE249B">
        <w:rPr>
          <w:rFonts w:cs="Arial"/>
          <w:b/>
          <w:sz w:val="20"/>
          <w:szCs w:val="20"/>
          <w:lang w:val="es-MX"/>
        </w:rPr>
        <w:t>De las atribuciones</w:t>
      </w:r>
    </w:p>
    <w:p w:rsidR="005F76CB" w:rsidRPr="00DE249B" w:rsidRDefault="005F76CB"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13. </w:t>
      </w:r>
    </w:p>
    <w:p w:rsidR="005F76CB" w:rsidRPr="00DE249B" w:rsidRDefault="005F76CB" w:rsidP="00675493">
      <w:pPr>
        <w:ind w:right="48"/>
        <w:jc w:val="both"/>
        <w:rPr>
          <w:rFonts w:cs="Arial"/>
          <w:sz w:val="20"/>
          <w:szCs w:val="20"/>
          <w:lang w:val="es-MX"/>
        </w:rPr>
      </w:pPr>
      <w:r w:rsidRPr="00DE249B">
        <w:rPr>
          <w:rFonts w:cs="Arial"/>
          <w:sz w:val="20"/>
          <w:szCs w:val="20"/>
          <w:lang w:val="es-MX"/>
        </w:rPr>
        <w:t>1. Corresponde al Ejecutivo Estatal, por conducto de la Secretaría de</w:t>
      </w:r>
      <w:r w:rsidR="0037112B" w:rsidRPr="00DE249B">
        <w:rPr>
          <w:rFonts w:cs="Arial"/>
          <w:sz w:val="20"/>
          <w:szCs w:val="20"/>
          <w:lang w:val="es-MX"/>
        </w:rPr>
        <w:t xml:space="preserve"> </w:t>
      </w:r>
      <w:r w:rsidR="0037112B" w:rsidRPr="00DE249B">
        <w:rPr>
          <w:rFonts w:cs="Arial"/>
          <w:sz w:val="20"/>
          <w:szCs w:val="20"/>
          <w:lang w:val="es-ES_tradnl"/>
        </w:rPr>
        <w:t>Bienestar</w:t>
      </w:r>
      <w:r w:rsidR="0037112B" w:rsidRPr="00DE249B">
        <w:rPr>
          <w:rFonts w:cs="Arial"/>
          <w:b/>
          <w:sz w:val="20"/>
          <w:szCs w:val="20"/>
          <w:lang w:val="es-ES_tradnl"/>
        </w:rPr>
        <w:t xml:space="preserve"> </w:t>
      </w:r>
      <w:r w:rsidR="0037112B" w:rsidRPr="00DE249B">
        <w:rPr>
          <w:rFonts w:cs="Arial"/>
          <w:sz w:val="20"/>
          <w:szCs w:val="20"/>
          <w:lang w:val="es-ES_tradnl"/>
        </w:rPr>
        <w:t>Social</w:t>
      </w:r>
      <w:r w:rsidRPr="00DE249B">
        <w:rPr>
          <w:rFonts w:cs="Arial"/>
          <w:sz w:val="20"/>
          <w:szCs w:val="20"/>
          <w:lang w:val="es-MX"/>
        </w:rPr>
        <w:t>:</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w:t>
      </w:r>
      <w:r w:rsidR="004310A2" w:rsidRPr="004310A2">
        <w:rPr>
          <w:rFonts w:cs="Arial"/>
          <w:sz w:val="20"/>
          <w:szCs w:val="20"/>
        </w:rPr>
        <w:t>garantizar el pleno ejercicio de los derechos humanos de las mujeres, así como el acceso a una vida libre de violencia, vigilando el cumplimiento de la presente ley;</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b) conducir la política estatal integral desde la perspectiva de género, para prevenir, atender, sancionar y erradicar la violencia contra las mujeres, considerándose al efecto los términos de la política nacional de la materia;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fomentar el desarrollo social con una visión integral que garantice a las mujeres una vida libre de violencia;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impulsar la promoción, el conocimiento y el respeto de los derechos humanos de las mujeres;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contribuir al funcionamiento y consolidación del Sistema Estatal;</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efectuar acciones encaminadas a mejorar las condiciones de vida de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promover políticas de igualdad de condiciones entre hombres y mujeres, que tiendan a la eliminación de las desproporciones y desequilibrio de género;</w:t>
      </w:r>
    </w:p>
    <w:p w:rsidR="00675493" w:rsidRPr="00DE249B" w:rsidRDefault="00675493"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celebrar convenios de colaboración, coordinación y concertación en la materia;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i) participar en la elaboración del Programa Integral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que refiere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j) promover, en coordinación con </w:t>
      </w:r>
      <w:smartTag w:uri="urn:schemas-microsoft-com:office:smarttags" w:element="PersonName">
        <w:smartTagPr>
          <w:attr w:name="ProductID" w:val="la Federaci￳n"/>
        </w:smartTagPr>
        <w:r w:rsidRPr="00DE249B">
          <w:rPr>
            <w:rFonts w:cs="Arial"/>
            <w:sz w:val="20"/>
            <w:szCs w:val="20"/>
            <w:lang w:val="es-MX"/>
          </w:rPr>
          <w:t>la Federación</w:t>
        </w:r>
      </w:smartTag>
      <w:r w:rsidRPr="00DE249B">
        <w:rPr>
          <w:rFonts w:cs="Arial"/>
          <w:sz w:val="20"/>
          <w:szCs w:val="20"/>
          <w:lang w:val="es-MX"/>
        </w:rPr>
        <w:t xml:space="preserve">, programas y proyectos de atención, educación, derechos humanos de las mujeres y erradicación de la violencia en su contra, en los términos del Programa referido en el inciso anterior;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k) difundir ampliamente </w:t>
      </w:r>
      <w:smartTag w:uri="urn:schemas-microsoft-com:office:smarttags" w:element="PersonName">
        <w:smartTagPr>
          <w:attr w:name="ProductID" w:val="la Ley General"/>
        </w:smartTagPr>
        <w:smartTag w:uri="urn:schemas-microsoft-com:office:smarttags" w:element="PersonName">
          <w:smartTagPr>
            <w:attr w:name="ProductID" w:val="la Ley"/>
          </w:smartTagPr>
          <w:r w:rsidRPr="00DE249B">
            <w:rPr>
              <w:rFonts w:cs="Arial"/>
              <w:sz w:val="20"/>
              <w:szCs w:val="20"/>
              <w:lang w:val="es-MX"/>
            </w:rPr>
            <w:t>la Ley</w:t>
          </w:r>
        </w:smartTag>
        <w:r w:rsidRPr="00DE249B">
          <w:rPr>
            <w:rFonts w:cs="Arial"/>
            <w:sz w:val="20"/>
            <w:szCs w:val="20"/>
            <w:lang w:val="es-MX"/>
          </w:rPr>
          <w:t xml:space="preserve"> General</w:t>
        </w:r>
      </w:smartTag>
      <w:r w:rsidRPr="00DE249B">
        <w:rPr>
          <w:rFonts w:cs="Arial"/>
          <w:sz w:val="20"/>
          <w:szCs w:val="20"/>
          <w:lang w:val="es-MX"/>
        </w:rPr>
        <w:t xml:space="preserve"> de Acceso de las Mujeres a una Vida Libre de Violencia y esta ley;</w:t>
      </w:r>
    </w:p>
    <w:p w:rsidR="005F76CB" w:rsidRPr="00DE249B" w:rsidRDefault="005F76CB" w:rsidP="00675493">
      <w:pPr>
        <w:ind w:right="48"/>
        <w:jc w:val="both"/>
        <w:rPr>
          <w:rFonts w:cs="Arial"/>
          <w:sz w:val="20"/>
          <w:szCs w:val="20"/>
          <w:lang w:val="es-MX"/>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l) revisar y evaluar la eficiencia y eficacia de los avances de las políticas públicas y los programas instrumentados en torno al respeto hacia las mujeres y su derecho a una vida libre de violencia;</w:t>
      </w:r>
    </w:p>
    <w:p w:rsidR="00E536CC" w:rsidRPr="00DE249B" w:rsidRDefault="00E536CC" w:rsidP="00675493">
      <w:pPr>
        <w:autoSpaceDE w:val="0"/>
        <w:autoSpaceDN w:val="0"/>
        <w:adjustRightInd w:val="0"/>
        <w:ind w:right="-1"/>
        <w:jc w:val="both"/>
        <w:rPr>
          <w:rFonts w:cs="Arial"/>
          <w:sz w:val="20"/>
          <w:szCs w:val="20"/>
        </w:rPr>
      </w:pPr>
    </w:p>
    <w:p w:rsidR="00E536CC" w:rsidRPr="00DE249B" w:rsidRDefault="00E536CC" w:rsidP="00675493">
      <w:pPr>
        <w:autoSpaceDE w:val="0"/>
        <w:autoSpaceDN w:val="0"/>
        <w:adjustRightInd w:val="0"/>
        <w:ind w:right="-1"/>
        <w:jc w:val="both"/>
        <w:rPr>
          <w:rFonts w:cs="Arial"/>
          <w:sz w:val="20"/>
          <w:szCs w:val="20"/>
        </w:rPr>
      </w:pPr>
      <w:r w:rsidRPr="00DE249B">
        <w:rPr>
          <w:rFonts w:cs="Arial"/>
          <w:sz w:val="20"/>
          <w:szCs w:val="20"/>
        </w:rPr>
        <w:t xml:space="preserve">m) establecer políticas públicas, en coordinación con los Municipios, para que las condiciones de los espacios públicos constituyan entornos libres de violencia contra las mujeres; y </w:t>
      </w:r>
    </w:p>
    <w:p w:rsidR="00E536CC" w:rsidRPr="00DE249B" w:rsidRDefault="00E536CC" w:rsidP="00675493">
      <w:pPr>
        <w:autoSpaceDE w:val="0"/>
        <w:autoSpaceDN w:val="0"/>
        <w:adjustRightInd w:val="0"/>
        <w:ind w:right="-1"/>
        <w:jc w:val="both"/>
        <w:rPr>
          <w:rFonts w:cs="Arial"/>
          <w:sz w:val="20"/>
          <w:szCs w:val="20"/>
        </w:rPr>
      </w:pPr>
    </w:p>
    <w:p w:rsidR="00C67C28" w:rsidRDefault="00C67C28" w:rsidP="00C67C28">
      <w:pPr>
        <w:ind w:right="48"/>
        <w:jc w:val="both"/>
        <w:rPr>
          <w:rFonts w:cs="Arial"/>
          <w:sz w:val="20"/>
          <w:szCs w:val="20"/>
        </w:rPr>
      </w:pPr>
      <w:r w:rsidRPr="00C67C28">
        <w:rPr>
          <w:rFonts w:cs="Arial"/>
          <w:sz w:val="20"/>
          <w:szCs w:val="20"/>
        </w:rPr>
        <w:t>n). Coordinarse con la Secretaría de Educación, para establecer programas de otorgamiento de becas individuales para mujeres víctimas de violencia y/o en situación de peligro; de ser necesario, para sus dependientes económicos, que les permitan desarrollar los ciclos de educativos básicos y en su caso, de educación media superior y superior.</w:t>
      </w:r>
    </w:p>
    <w:p w:rsidR="00C67C28" w:rsidRPr="00C67C28" w:rsidRDefault="00C67C28" w:rsidP="00C67C28">
      <w:pPr>
        <w:ind w:right="48"/>
        <w:jc w:val="both"/>
        <w:rPr>
          <w:rFonts w:cs="Arial"/>
          <w:sz w:val="20"/>
          <w:szCs w:val="20"/>
        </w:rPr>
      </w:pPr>
    </w:p>
    <w:p w:rsidR="005F76CB" w:rsidRPr="00DE249B" w:rsidRDefault="00C67C28" w:rsidP="00C67C28">
      <w:pPr>
        <w:ind w:right="48"/>
        <w:jc w:val="both"/>
        <w:rPr>
          <w:rFonts w:cs="Arial"/>
          <w:sz w:val="20"/>
          <w:szCs w:val="20"/>
          <w:lang w:val="es-MX"/>
        </w:rPr>
      </w:pPr>
      <w:r w:rsidRPr="00C67C28">
        <w:rPr>
          <w:rFonts w:cs="Arial"/>
          <w:sz w:val="20"/>
          <w:szCs w:val="20"/>
        </w:rPr>
        <w:t>ñ) Las demás que le confieren esta ley u otros ordenamientos aplicables.</w:t>
      </w:r>
    </w:p>
    <w:p w:rsidR="005F76CB" w:rsidRPr="00DE249B" w:rsidRDefault="005F76CB" w:rsidP="00675493">
      <w:pPr>
        <w:ind w:right="48"/>
        <w:jc w:val="both"/>
        <w:rPr>
          <w:rFonts w:cs="Arial"/>
          <w:sz w:val="20"/>
          <w:szCs w:val="20"/>
          <w:lang w:val="es-MX"/>
        </w:rPr>
      </w:pPr>
    </w:p>
    <w:p w:rsidR="0037112B" w:rsidRPr="00DE249B" w:rsidRDefault="005F76CB" w:rsidP="00675493">
      <w:pPr>
        <w:jc w:val="both"/>
        <w:rPr>
          <w:rFonts w:cs="Arial"/>
          <w:iCs/>
          <w:sz w:val="20"/>
          <w:szCs w:val="20"/>
          <w:lang w:val="es-ES_tradnl"/>
        </w:rPr>
      </w:pPr>
      <w:r w:rsidRPr="00DE249B">
        <w:rPr>
          <w:rFonts w:cs="Arial"/>
          <w:sz w:val="20"/>
          <w:szCs w:val="20"/>
          <w:lang w:val="es-MX"/>
        </w:rPr>
        <w:t>2.</w:t>
      </w:r>
      <w:r w:rsidR="0037112B" w:rsidRPr="00DE249B">
        <w:rPr>
          <w:rFonts w:cs="Arial"/>
          <w:sz w:val="20"/>
          <w:szCs w:val="20"/>
          <w:lang w:val="es-MX"/>
        </w:rPr>
        <w:t xml:space="preserve"> </w:t>
      </w:r>
      <w:r w:rsidR="0037112B" w:rsidRPr="00DE249B">
        <w:rPr>
          <w:rFonts w:cs="Arial"/>
          <w:iCs/>
          <w:sz w:val="20"/>
          <w:szCs w:val="20"/>
          <w:lang w:val="es-ES_tradnl"/>
        </w:rPr>
        <w:t>La coordinación general de las acciones del Ejecutivo del Estado en esta materia se realizarán por la Secretaría de Bienestar Social. A través de esta dependencia estatal, el Ejecutivo del Estado ejercerá las atribuciones que establecen las fracciones III, V, VIII, XI, XII, XIV, XV, XVI, XVII, XVIII y XIX del artículo 49 de la Ley General de Acceso de las Mujeres a una Vida Libre de Violencia.</w:t>
      </w:r>
    </w:p>
    <w:p w:rsidR="00E00FA8" w:rsidRPr="00DE249B" w:rsidRDefault="00E00FA8" w:rsidP="00675493">
      <w:pPr>
        <w:ind w:right="48"/>
        <w:jc w:val="both"/>
        <w:rPr>
          <w:rFonts w:cs="Arial"/>
          <w:b/>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14.</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Pr="00DE249B">
        <w:rPr>
          <w:rFonts w:cs="Arial"/>
          <w:sz w:val="20"/>
          <w:szCs w:val="20"/>
          <w:lang w:val="es-MX"/>
        </w:rPr>
        <w:t xml:space="preserve"> de Seguridad Pública, le corresponde: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al personal administrativo y operativo, que les permita atender responsablemente los casos de violencia contra las mujeres;</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integrar un archivo que contenga los antecedentes, circunstancias, acciones y resultados de los casos de violencia contra las mujeres de que conozca;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c) formular acciones y programas de concientización orientados a fomentar la cultura de respeto a los derechos humanos de las mujeres y la ausencia de violencia en su contra;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 xml:space="preserve">d) proveer de la ayuda necesaria a las diversas instancias que lo soliciten, para preservar la integridad física de las mujeres; </w:t>
      </w:r>
    </w:p>
    <w:p w:rsidR="005F76CB" w:rsidRPr="00DE249B" w:rsidRDefault="005F76CB" w:rsidP="00675493">
      <w:pPr>
        <w:ind w:right="48"/>
        <w:jc w:val="both"/>
        <w:rPr>
          <w:rFonts w:cs="Arial"/>
          <w:sz w:val="16"/>
          <w:szCs w:val="16"/>
          <w:lang w:val="es-MX"/>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e) celebrar convenios de colaboración, coordinación y concertación en la materia; </w:t>
      </w:r>
    </w:p>
    <w:p w:rsidR="00FE3034" w:rsidRPr="00DE249B" w:rsidRDefault="00FE3034" w:rsidP="00675493">
      <w:pPr>
        <w:autoSpaceDE w:val="0"/>
        <w:autoSpaceDN w:val="0"/>
        <w:adjustRightInd w:val="0"/>
        <w:ind w:right="48"/>
        <w:jc w:val="both"/>
        <w:rPr>
          <w:rFonts w:cs="Arial"/>
          <w:sz w:val="20"/>
          <w:szCs w:val="20"/>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f) tomar medidas y realizar las acciones necesarias, en coordinación con las demás autoridades, para alcanzar los objetivos previstos en la presente ley;</w:t>
      </w:r>
    </w:p>
    <w:p w:rsidR="00FE3034" w:rsidRPr="00DE249B" w:rsidRDefault="00FE3034" w:rsidP="00675493">
      <w:pPr>
        <w:autoSpaceDE w:val="0"/>
        <w:autoSpaceDN w:val="0"/>
        <w:adjustRightInd w:val="0"/>
        <w:ind w:right="48"/>
        <w:jc w:val="both"/>
        <w:rPr>
          <w:rFonts w:cs="Arial"/>
          <w:sz w:val="20"/>
          <w:szCs w:val="20"/>
        </w:rPr>
      </w:pPr>
    </w:p>
    <w:p w:rsidR="00FE3034" w:rsidRPr="00DE249B" w:rsidRDefault="00FE3034" w:rsidP="00675493">
      <w:pPr>
        <w:autoSpaceDE w:val="0"/>
        <w:autoSpaceDN w:val="0"/>
        <w:adjustRightInd w:val="0"/>
        <w:ind w:right="48"/>
        <w:jc w:val="both"/>
        <w:rPr>
          <w:rFonts w:cs="Arial"/>
          <w:spacing w:val="-4"/>
          <w:sz w:val="20"/>
          <w:szCs w:val="20"/>
        </w:rPr>
      </w:pPr>
      <w:r w:rsidRPr="00DE249B">
        <w:rPr>
          <w:rFonts w:cs="Arial"/>
          <w:spacing w:val="-4"/>
          <w:sz w:val="20"/>
          <w:szCs w:val="20"/>
        </w:rPr>
        <w:t>g) establecer las acciones y medidas que se deberán tomar para la reeducación y reinserción social del agresor;</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 xml:space="preserve">h) ejecutar y dar seguimiento a las acciones del Programa que le correspondan; </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i/>
          <w:iCs/>
          <w:sz w:val="20"/>
          <w:szCs w:val="20"/>
        </w:rPr>
      </w:pPr>
      <w:r w:rsidRPr="00DE249B">
        <w:rPr>
          <w:rFonts w:cs="Arial"/>
          <w:sz w:val="20"/>
          <w:szCs w:val="20"/>
        </w:rPr>
        <w:t>i) participar en el diseño, con una visión transversal, de la política estatal integral con</w:t>
      </w:r>
      <w:r w:rsidRPr="00DE249B">
        <w:rPr>
          <w:rFonts w:cs="Arial"/>
          <w:i/>
          <w:iCs/>
          <w:sz w:val="20"/>
          <w:szCs w:val="20"/>
        </w:rPr>
        <w:t xml:space="preserve"> </w:t>
      </w:r>
      <w:r w:rsidRPr="00DE249B">
        <w:rPr>
          <w:rFonts w:cs="Arial"/>
          <w:sz w:val="20"/>
          <w:szCs w:val="20"/>
        </w:rPr>
        <w:t>perspectiva de género orientada a la prevención, atención, sanción y erradicación de los</w:t>
      </w:r>
      <w:r w:rsidRPr="00DE249B">
        <w:rPr>
          <w:rFonts w:cs="Arial"/>
          <w:i/>
          <w:iCs/>
          <w:sz w:val="20"/>
          <w:szCs w:val="20"/>
        </w:rPr>
        <w:t xml:space="preserve"> </w:t>
      </w:r>
      <w:r w:rsidRPr="00DE249B">
        <w:rPr>
          <w:rFonts w:cs="Arial"/>
          <w:sz w:val="20"/>
          <w:szCs w:val="20"/>
        </w:rPr>
        <w:t>delitos violentos contra las mujeres;</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pacing w:val="-2"/>
          <w:sz w:val="20"/>
          <w:szCs w:val="20"/>
        </w:rPr>
      </w:pPr>
      <w:r w:rsidRPr="00DE249B">
        <w:rPr>
          <w:rFonts w:cs="Arial"/>
          <w:spacing w:val="-2"/>
          <w:sz w:val="20"/>
          <w:szCs w:val="20"/>
        </w:rPr>
        <w:t>j) establecer, utilizar, supervisar y mantener todos los instrumentos y acciones encaminados al mejoramiento del Sistema y del Programa; y</w:t>
      </w:r>
    </w:p>
    <w:p w:rsidR="00FE3034" w:rsidRPr="00DE249B" w:rsidRDefault="00FE3034" w:rsidP="00675493">
      <w:pPr>
        <w:autoSpaceDE w:val="0"/>
        <w:autoSpaceDN w:val="0"/>
        <w:adjustRightInd w:val="0"/>
        <w:ind w:right="48"/>
        <w:jc w:val="both"/>
        <w:rPr>
          <w:rFonts w:cs="Arial"/>
          <w:sz w:val="16"/>
          <w:szCs w:val="16"/>
        </w:rPr>
      </w:pPr>
    </w:p>
    <w:p w:rsidR="00FE3034" w:rsidRPr="00DE249B" w:rsidRDefault="00FE3034" w:rsidP="00675493">
      <w:pPr>
        <w:autoSpaceDE w:val="0"/>
        <w:autoSpaceDN w:val="0"/>
        <w:adjustRightInd w:val="0"/>
        <w:ind w:right="48"/>
        <w:jc w:val="both"/>
        <w:rPr>
          <w:rFonts w:cs="Arial"/>
          <w:sz w:val="20"/>
          <w:szCs w:val="20"/>
        </w:rPr>
      </w:pPr>
      <w:r w:rsidRPr="00DE249B">
        <w:rPr>
          <w:rFonts w:cs="Arial"/>
          <w:sz w:val="20"/>
          <w:szCs w:val="20"/>
        </w:rPr>
        <w:t>k) las demás que le confieren esta ley u otros ordenamientos aplicables.</w:t>
      </w:r>
    </w:p>
    <w:p w:rsidR="00D502CD" w:rsidRPr="00DE249B" w:rsidRDefault="00D502CD" w:rsidP="00675493">
      <w:pPr>
        <w:autoSpaceDE w:val="0"/>
        <w:autoSpaceDN w:val="0"/>
        <w:adjustRightInd w:val="0"/>
        <w:ind w:right="48"/>
        <w:jc w:val="both"/>
        <w:rPr>
          <w:rFonts w:cs="Arial"/>
          <w:sz w:val="20"/>
          <w:szCs w:val="20"/>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15. </w:t>
      </w: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1. </w:t>
      </w:r>
      <w:r w:rsidR="00C20520" w:rsidRPr="00C20520">
        <w:rPr>
          <w:rFonts w:cs="Arial"/>
          <w:sz w:val="20"/>
          <w:szCs w:val="20"/>
        </w:rPr>
        <w:t>A la Fiscalía General de Justicia 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instrumentar cursos de capacitación que provean personal profesional para atender los casos de violencia contra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ofrecer orientación y asesoría a las mujeres víctimas de cualquier tipo o modalidad de violencia, con objeto de alentar su atención y protección; </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dictar las medidas inmediatas para que la mujer víctima de la violencia reciba atención médica de urgencia, cuando sea el caso;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promover la cultura de respeto a los derechos humanos de las mujeres;</w:t>
      </w:r>
    </w:p>
    <w:p w:rsidR="005F76CB" w:rsidRPr="00DE249B" w:rsidRDefault="005F76CB" w:rsidP="00675493">
      <w:pPr>
        <w:ind w:right="48"/>
        <w:jc w:val="both"/>
        <w:rPr>
          <w:rFonts w:cs="Arial"/>
          <w:sz w:val="20"/>
          <w:szCs w:val="20"/>
          <w:lang w:val="es-MX"/>
        </w:rPr>
      </w:pPr>
    </w:p>
    <w:p w:rsidR="00FE3034" w:rsidRPr="00DE249B" w:rsidRDefault="00FE3034" w:rsidP="00675493">
      <w:pPr>
        <w:autoSpaceDE w:val="0"/>
        <w:autoSpaceDN w:val="0"/>
        <w:adjustRightInd w:val="0"/>
        <w:ind w:right="48"/>
        <w:rPr>
          <w:rFonts w:cs="Arial"/>
          <w:sz w:val="20"/>
          <w:szCs w:val="20"/>
          <w:lang w:eastAsia="es-MX"/>
        </w:rPr>
      </w:pPr>
      <w:r w:rsidRPr="00DE249B">
        <w:rPr>
          <w:rFonts w:cs="Arial"/>
          <w:sz w:val="20"/>
          <w:szCs w:val="20"/>
          <w:lang w:eastAsia="es-MX"/>
        </w:rPr>
        <w:t xml:space="preserve">e) celebrar convenios de colaboración, coordinación y concertación en la materia; </w:t>
      </w:r>
    </w:p>
    <w:p w:rsidR="00FE3034" w:rsidRPr="00DE249B" w:rsidRDefault="00FE3034" w:rsidP="00675493">
      <w:pPr>
        <w:autoSpaceDE w:val="0"/>
        <w:autoSpaceDN w:val="0"/>
        <w:adjustRightInd w:val="0"/>
        <w:ind w:right="48"/>
        <w:rPr>
          <w:rFonts w:cs="Arial"/>
          <w:sz w:val="20"/>
          <w:szCs w:val="20"/>
          <w:lang w:eastAsia="es-MX"/>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f) garantizar la seguridad de las mujeres que denuncian;</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g) proporcionar a las mujeres información objetiva que les permita tener plena conciencia de su situación de víctima;</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h) brindar a las víctimas la información integral sobre las instituciones públicas o privadas encargadas de su atención;</w:t>
      </w:r>
    </w:p>
    <w:p w:rsidR="00FE3034" w:rsidRPr="00DE249B" w:rsidRDefault="00FE3034" w:rsidP="00675493">
      <w:pPr>
        <w:autoSpaceDE w:val="0"/>
        <w:autoSpaceDN w:val="0"/>
        <w:adjustRightInd w:val="0"/>
        <w:ind w:right="48"/>
        <w:rPr>
          <w:rFonts w:cs="Arial"/>
          <w:sz w:val="20"/>
          <w:szCs w:val="20"/>
        </w:rPr>
      </w:pPr>
      <w:r w:rsidRPr="00DE249B">
        <w:rPr>
          <w:rFonts w:cs="Arial"/>
          <w:sz w:val="20"/>
          <w:szCs w:val="20"/>
        </w:rPr>
        <w:t xml:space="preserve"> </w:t>
      </w:r>
    </w:p>
    <w:p w:rsidR="00FE3034" w:rsidRPr="00DE249B" w:rsidRDefault="00FE3034" w:rsidP="00675493">
      <w:pPr>
        <w:autoSpaceDE w:val="0"/>
        <w:autoSpaceDN w:val="0"/>
        <w:adjustRightInd w:val="0"/>
        <w:ind w:right="48"/>
        <w:rPr>
          <w:rFonts w:cs="Arial"/>
          <w:spacing w:val="-2"/>
          <w:sz w:val="20"/>
          <w:szCs w:val="20"/>
        </w:rPr>
      </w:pPr>
      <w:r w:rsidRPr="00DE249B">
        <w:rPr>
          <w:rFonts w:cs="Arial"/>
          <w:spacing w:val="-2"/>
          <w:sz w:val="20"/>
          <w:szCs w:val="20"/>
        </w:rPr>
        <w:t>i) proporcionar a las instancias encargadas de realizar estadísticas las referencias necesarias sobre el número de víctimas atendidas y demás datos que se requieran en virtud de lo establecido en la presente ley; y</w:t>
      </w:r>
    </w:p>
    <w:p w:rsidR="00FE3034" w:rsidRPr="00DE249B" w:rsidRDefault="00FE3034" w:rsidP="00675493">
      <w:pPr>
        <w:autoSpaceDE w:val="0"/>
        <w:autoSpaceDN w:val="0"/>
        <w:adjustRightInd w:val="0"/>
        <w:ind w:right="48"/>
        <w:rPr>
          <w:rFonts w:cs="Arial"/>
          <w:sz w:val="20"/>
          <w:szCs w:val="20"/>
        </w:rPr>
      </w:pPr>
    </w:p>
    <w:p w:rsidR="00FE3034" w:rsidRPr="00DE249B" w:rsidRDefault="00FE3034" w:rsidP="00675493">
      <w:pPr>
        <w:autoSpaceDE w:val="0"/>
        <w:autoSpaceDN w:val="0"/>
        <w:adjustRightInd w:val="0"/>
        <w:ind w:right="48"/>
        <w:rPr>
          <w:rFonts w:cs="Arial"/>
          <w:sz w:val="20"/>
          <w:szCs w:val="20"/>
        </w:rPr>
      </w:pPr>
      <w:r w:rsidRPr="00DE249B">
        <w:rPr>
          <w:rFonts w:cs="Arial"/>
          <w:sz w:val="20"/>
          <w:szCs w:val="20"/>
          <w:lang w:eastAsia="es-MX"/>
        </w:rPr>
        <w:t xml:space="preserve">j) </w:t>
      </w:r>
      <w:r w:rsidRPr="00DE249B">
        <w:rPr>
          <w:rFonts w:cs="Arial"/>
          <w:sz w:val="20"/>
          <w:szCs w:val="20"/>
        </w:rPr>
        <w:t>las demás que le confieren esta ley u otros ordenamientos aplicables.</w:t>
      </w:r>
    </w:p>
    <w:p w:rsidR="005F76CB" w:rsidRPr="00DE249B" w:rsidRDefault="005F76CB" w:rsidP="00675493">
      <w:pPr>
        <w:ind w:right="48"/>
        <w:jc w:val="both"/>
        <w:rPr>
          <w:rFonts w:cs="Arial"/>
          <w:b/>
          <w:sz w:val="20"/>
          <w:szCs w:val="20"/>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16</w:t>
      </w:r>
      <w:r w:rsidRPr="00DE249B">
        <w:rPr>
          <w:rFonts w:cs="Arial"/>
          <w:sz w:val="20"/>
          <w:szCs w:val="20"/>
          <w:lang w:val="es-MX"/>
        </w:rPr>
        <w:t>.</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00AC0AA5" w:rsidRPr="00DE249B">
        <w:rPr>
          <w:rFonts w:cs="Arial"/>
          <w:sz w:val="20"/>
          <w:szCs w:val="20"/>
          <w:lang w:val="es-MX"/>
        </w:rPr>
        <w:t xml:space="preserve"> de Salud </w:t>
      </w:r>
      <w:r w:rsidRPr="00DE249B">
        <w:rPr>
          <w:rFonts w:cs="Arial"/>
          <w:sz w:val="20"/>
          <w:szCs w:val="20"/>
          <w:lang w:val="es-MX"/>
        </w:rPr>
        <w:t>le corresponde: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diseñar instrumentos para la política de prevención y atención de la violencia contra la mujer, como parte integral de la política de salud destinada a las mujeres;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b) brindar atención médica y psicológica a las mujeres víctimas de la violencia, por medio de las instituciones públicas del sector salud, sin demérito de lo que dispongan las normas de protección a las víctimas del delito;</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proporcionar capacitación en materia de atención a las mujeres víctimas de violencia, al personal de las instancias públicas que lo soliciten;</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generar un archivo de datos que contengan los hechos relativos a violencia contra las mujeres atendidas por el sector salud, la manifestación y modalidad de violencia, sus efectos y los recursos erogados en su atención; esta información la compartirá con las instancias competentes cuando la soliciten; </w:t>
      </w:r>
    </w:p>
    <w:p w:rsidR="009C3961" w:rsidRPr="00DE249B" w:rsidRDefault="009C3961"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e) </w:t>
      </w:r>
      <w:r w:rsidR="004310A2" w:rsidRPr="004310A2">
        <w:rPr>
          <w:rFonts w:cs="Arial"/>
          <w:sz w:val="20"/>
          <w:szCs w:val="20"/>
        </w:rPr>
        <w:t>celebrar convenios de colaboración, coordinación y concertación en la materia;</w:t>
      </w:r>
    </w:p>
    <w:p w:rsidR="005F76CB" w:rsidRDefault="005F76CB" w:rsidP="00675493">
      <w:pPr>
        <w:ind w:right="48"/>
        <w:jc w:val="both"/>
        <w:rPr>
          <w:rFonts w:cs="Arial"/>
          <w:sz w:val="20"/>
          <w:szCs w:val="20"/>
          <w:lang w:val="es-MX"/>
        </w:rPr>
      </w:pPr>
    </w:p>
    <w:p w:rsidR="004310A2" w:rsidRDefault="004310A2" w:rsidP="00675493">
      <w:pPr>
        <w:ind w:right="48"/>
        <w:jc w:val="both"/>
        <w:rPr>
          <w:rFonts w:cs="Arial"/>
          <w:sz w:val="20"/>
          <w:szCs w:val="20"/>
          <w:lang w:val="es-MX"/>
        </w:rPr>
      </w:pPr>
      <w:r>
        <w:rPr>
          <w:rFonts w:cs="Arial"/>
          <w:sz w:val="20"/>
          <w:szCs w:val="20"/>
          <w:lang w:val="es-MX"/>
        </w:rPr>
        <w:t xml:space="preserve">f) </w:t>
      </w:r>
      <w:r w:rsidRPr="004310A2">
        <w:rPr>
          <w:rFonts w:cs="Arial"/>
          <w:sz w:val="20"/>
          <w:szCs w:val="20"/>
        </w:rPr>
        <w:t>asegurar que en la prestación de los servicios del sector salud sean respetados los derechos humanos de las mujeres; y</w:t>
      </w:r>
    </w:p>
    <w:p w:rsidR="005F76CB" w:rsidRPr="00DE249B" w:rsidRDefault="004310A2" w:rsidP="00675493">
      <w:pPr>
        <w:ind w:right="48"/>
        <w:jc w:val="both"/>
        <w:rPr>
          <w:rFonts w:cs="Arial"/>
          <w:sz w:val="20"/>
          <w:szCs w:val="20"/>
          <w:lang w:val="es-MX"/>
        </w:rPr>
      </w:pPr>
      <w:r>
        <w:rPr>
          <w:rFonts w:cs="Arial"/>
          <w:sz w:val="20"/>
          <w:szCs w:val="20"/>
          <w:lang w:val="es-MX"/>
        </w:rPr>
        <w:t>g</w:t>
      </w:r>
      <w:r w:rsidR="005F76CB" w:rsidRPr="00DE249B">
        <w:rPr>
          <w:rFonts w:cs="Arial"/>
          <w:sz w:val="20"/>
          <w:szCs w:val="20"/>
          <w:lang w:val="es-MX"/>
        </w:rPr>
        <w:t>) las demás que le confieran esta ley u otros ordenamientos aplicables</w:t>
      </w:r>
      <w:r>
        <w:rPr>
          <w:rFonts w:cs="Arial"/>
          <w:sz w:val="20"/>
          <w:szCs w:val="20"/>
          <w:lang w:val="es-MX"/>
        </w:rPr>
        <w:t>.</w:t>
      </w:r>
    </w:p>
    <w:p w:rsidR="009C3961" w:rsidRPr="00274BCC" w:rsidRDefault="009C3961" w:rsidP="00675493">
      <w:pPr>
        <w:ind w:right="48"/>
        <w:jc w:val="both"/>
        <w:rPr>
          <w:rFonts w:cs="Arial"/>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17. </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w:t>
      </w:r>
      <w:smartTag w:uri="urn:schemas-microsoft-com:office:smarttags" w:element="PersonName">
        <w:smartTagPr>
          <w:attr w:name="ProductID" w:val="la Secretar￭a"/>
        </w:smartTagPr>
        <w:r w:rsidRPr="00DE249B">
          <w:rPr>
            <w:rFonts w:cs="Arial"/>
            <w:sz w:val="20"/>
            <w:szCs w:val="20"/>
            <w:lang w:val="es-MX"/>
          </w:rPr>
          <w:t>la Secretaría</w:t>
        </w:r>
      </w:smartTag>
      <w:r w:rsidRPr="00DE249B">
        <w:rPr>
          <w:rFonts w:cs="Arial"/>
          <w:sz w:val="20"/>
          <w:szCs w:val="20"/>
          <w:lang w:val="es-MX"/>
        </w:rPr>
        <w:t xml:space="preserve"> de Educación le corresponde:</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consolidar las políticas educativas que se establezcan en el ámbito federal para prevenir la violencia contra la mujer y diseñar las políticas estatales en la materia, así como aplicarlas en el Estado;</w:t>
      </w:r>
    </w:p>
    <w:p w:rsidR="00D5051F" w:rsidRPr="00274BCC" w:rsidRDefault="00D5051F"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w:t>
      </w:r>
      <w:r w:rsidR="00B1688F" w:rsidRPr="00B1688F">
        <w:rPr>
          <w:rFonts w:cs="Arial"/>
          <w:sz w:val="20"/>
          <w:szCs w:val="20"/>
        </w:rPr>
        <w:t>capacitar al personal docente y administrativo en el conocimiento, respeto y difusión de los derechos humanos de las mujeres, así como su acceso a una vida libre de violencia;</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incorporar en los programas educativos la difusión y enseñanza del respeto de los derechos humanos de las mujeres;</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d) </w:t>
      </w:r>
      <w:r w:rsidR="00B1688F" w:rsidRPr="00B1688F">
        <w:rPr>
          <w:rFonts w:cs="Arial"/>
          <w:sz w:val="20"/>
          <w:szCs w:val="20"/>
        </w:rPr>
        <w:t>implementar campañas publicitarias que orienten a la erradicación de la violencia contra las mujeres y al respeto de sus derechos humanos;</w:t>
      </w:r>
    </w:p>
    <w:p w:rsidR="005F76CB" w:rsidRPr="00274BCC"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garantizar acciones y mecanismos que favorezcan el progreso de las mujeres en todas las etapas del proceso educativo;</w:t>
      </w:r>
    </w:p>
    <w:p w:rsidR="005F76CB" w:rsidRPr="00274BCC" w:rsidRDefault="005F76CB" w:rsidP="00675493">
      <w:pPr>
        <w:ind w:right="48"/>
        <w:jc w:val="both"/>
        <w:rPr>
          <w:rFonts w:cs="Arial"/>
          <w:sz w:val="14"/>
          <w:szCs w:val="20"/>
          <w:lang w:val="es-MX"/>
        </w:rPr>
      </w:pPr>
    </w:p>
    <w:p w:rsidR="00B267B9" w:rsidRPr="00DE249B" w:rsidRDefault="00B267B9" w:rsidP="00675493">
      <w:pPr>
        <w:autoSpaceDE w:val="0"/>
        <w:autoSpaceDN w:val="0"/>
        <w:adjustRightInd w:val="0"/>
        <w:ind w:right="-1"/>
        <w:jc w:val="both"/>
        <w:rPr>
          <w:rFonts w:cs="Arial"/>
          <w:sz w:val="20"/>
          <w:szCs w:val="20"/>
        </w:rPr>
      </w:pPr>
      <w:r w:rsidRPr="00DE249B">
        <w:rPr>
          <w:rFonts w:cs="Arial"/>
          <w:sz w:val="20"/>
          <w:szCs w:val="20"/>
        </w:rPr>
        <w:t>f) celebrar convenios de colaboración, coordinación y concertación en la materia;</w:t>
      </w:r>
    </w:p>
    <w:p w:rsidR="00B267B9" w:rsidRPr="00274BCC" w:rsidRDefault="00B267B9" w:rsidP="00675493">
      <w:pPr>
        <w:autoSpaceDE w:val="0"/>
        <w:autoSpaceDN w:val="0"/>
        <w:adjustRightInd w:val="0"/>
        <w:ind w:right="-1"/>
        <w:jc w:val="both"/>
        <w:rPr>
          <w:rFonts w:cs="Arial"/>
          <w:sz w:val="14"/>
          <w:szCs w:val="20"/>
        </w:rPr>
      </w:pPr>
    </w:p>
    <w:p w:rsidR="00075F5F" w:rsidRDefault="00B267B9" w:rsidP="00274BCC">
      <w:pPr>
        <w:autoSpaceDE w:val="0"/>
        <w:autoSpaceDN w:val="0"/>
        <w:adjustRightInd w:val="0"/>
        <w:ind w:right="-20"/>
        <w:rPr>
          <w:rFonts w:cs="Arial"/>
          <w:spacing w:val="-4"/>
          <w:sz w:val="20"/>
          <w:szCs w:val="20"/>
          <w:lang w:val="es-MX" w:eastAsia="es-MX"/>
        </w:rPr>
      </w:pPr>
      <w:r w:rsidRPr="00075F5F">
        <w:rPr>
          <w:rFonts w:cs="Arial"/>
          <w:sz w:val="20"/>
          <w:szCs w:val="20"/>
        </w:rPr>
        <w:t xml:space="preserve">g) </w:t>
      </w:r>
      <w:r w:rsidR="00075F5F" w:rsidRPr="00075F5F">
        <w:rPr>
          <w:rFonts w:cs="Arial"/>
          <w:spacing w:val="-4"/>
          <w:sz w:val="20"/>
          <w:szCs w:val="20"/>
          <w:lang w:val="es-MX" w:eastAsia="es-MX"/>
        </w:rPr>
        <w:t>implementa</w:t>
      </w:r>
      <w:r w:rsidR="00075F5F" w:rsidRPr="00075F5F">
        <w:rPr>
          <w:rFonts w:cs="Arial"/>
          <w:sz w:val="20"/>
          <w:szCs w:val="20"/>
          <w:lang w:val="es-MX" w:eastAsia="es-MX"/>
        </w:rPr>
        <w:t>r</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accione</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edu</w:t>
      </w:r>
      <w:r w:rsidR="00075F5F" w:rsidRPr="00075F5F">
        <w:rPr>
          <w:rFonts w:cs="Arial"/>
          <w:spacing w:val="-3"/>
          <w:sz w:val="20"/>
          <w:szCs w:val="20"/>
          <w:lang w:val="es-MX" w:eastAsia="es-MX"/>
        </w:rPr>
        <w:t>c</w:t>
      </w:r>
      <w:r w:rsidR="00075F5F" w:rsidRPr="00075F5F">
        <w:rPr>
          <w:rFonts w:cs="Arial"/>
          <w:spacing w:val="-4"/>
          <w:sz w:val="20"/>
          <w:szCs w:val="20"/>
          <w:lang w:val="es-MX" w:eastAsia="es-MX"/>
        </w:rPr>
        <w:t>ativa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destin</w:t>
      </w:r>
      <w:r w:rsidR="00075F5F" w:rsidRPr="00075F5F">
        <w:rPr>
          <w:rFonts w:cs="Arial"/>
          <w:spacing w:val="-5"/>
          <w:sz w:val="20"/>
          <w:szCs w:val="20"/>
          <w:lang w:val="es-MX" w:eastAsia="es-MX"/>
        </w:rPr>
        <w:t>a</w:t>
      </w:r>
      <w:r w:rsidR="00075F5F" w:rsidRPr="00075F5F">
        <w:rPr>
          <w:rFonts w:cs="Arial"/>
          <w:spacing w:val="-4"/>
          <w:sz w:val="20"/>
          <w:szCs w:val="20"/>
          <w:lang w:val="es-MX" w:eastAsia="es-MX"/>
        </w:rPr>
        <w:t>da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preveni</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z w:val="20"/>
          <w:szCs w:val="20"/>
          <w:lang w:val="es-MX" w:eastAsia="es-MX"/>
        </w:rPr>
        <w:t>y</w:t>
      </w:r>
      <w:r w:rsidR="00075F5F" w:rsidRPr="00075F5F">
        <w:rPr>
          <w:rFonts w:cs="Arial"/>
          <w:spacing w:val="37"/>
          <w:sz w:val="20"/>
          <w:szCs w:val="20"/>
          <w:lang w:val="es-MX" w:eastAsia="es-MX"/>
        </w:rPr>
        <w:t xml:space="preserve"> </w:t>
      </w:r>
      <w:r w:rsidR="00075F5F" w:rsidRPr="00075F5F">
        <w:rPr>
          <w:rFonts w:cs="Arial"/>
          <w:spacing w:val="-4"/>
          <w:sz w:val="20"/>
          <w:szCs w:val="20"/>
          <w:lang w:val="es-MX" w:eastAsia="es-MX"/>
        </w:rPr>
        <w:t>atende</w:t>
      </w:r>
      <w:r w:rsidR="00075F5F" w:rsidRPr="00075F5F">
        <w:rPr>
          <w:rFonts w:cs="Arial"/>
          <w:sz w:val="20"/>
          <w:szCs w:val="20"/>
          <w:lang w:val="es-MX" w:eastAsia="es-MX"/>
        </w:rPr>
        <w:t>r</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violenci</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contr</w:t>
      </w:r>
      <w:r w:rsidR="00075F5F" w:rsidRPr="00075F5F">
        <w:rPr>
          <w:rFonts w:cs="Arial"/>
          <w:sz w:val="20"/>
          <w:szCs w:val="20"/>
          <w:lang w:val="es-MX" w:eastAsia="es-MX"/>
        </w:rPr>
        <w:t>a</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mujere</w:t>
      </w:r>
      <w:r w:rsidR="00075F5F" w:rsidRPr="00075F5F">
        <w:rPr>
          <w:rFonts w:cs="Arial"/>
          <w:sz w:val="20"/>
          <w:szCs w:val="20"/>
          <w:lang w:val="es-MX" w:eastAsia="es-MX"/>
        </w:rPr>
        <w:t>s</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e</w:t>
      </w:r>
      <w:r w:rsidR="00075F5F" w:rsidRPr="00075F5F">
        <w:rPr>
          <w:rFonts w:cs="Arial"/>
          <w:sz w:val="20"/>
          <w:szCs w:val="20"/>
          <w:lang w:val="es-MX" w:eastAsia="es-MX"/>
        </w:rPr>
        <w:t>n</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la</w:t>
      </w:r>
      <w:r w:rsidR="00075F5F">
        <w:rPr>
          <w:rFonts w:cs="Arial"/>
          <w:sz w:val="20"/>
          <w:szCs w:val="20"/>
          <w:lang w:val="es-MX" w:eastAsia="es-MX"/>
        </w:rPr>
        <w:t xml:space="preserve"> </w:t>
      </w:r>
      <w:r w:rsidR="00075F5F" w:rsidRPr="00075F5F">
        <w:rPr>
          <w:rFonts w:cs="Arial"/>
          <w:spacing w:val="-4"/>
          <w:sz w:val="20"/>
          <w:szCs w:val="20"/>
          <w:lang w:val="es-MX" w:eastAsia="es-MX"/>
        </w:rPr>
        <w:t>comunida</w:t>
      </w:r>
      <w:r w:rsidR="00075F5F" w:rsidRPr="00075F5F">
        <w:rPr>
          <w:rFonts w:cs="Arial"/>
          <w:sz w:val="20"/>
          <w:szCs w:val="20"/>
          <w:lang w:val="es-MX" w:eastAsia="es-MX"/>
        </w:rPr>
        <w:t>d</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ident</w:t>
      </w:r>
      <w:r w:rsidR="00075F5F" w:rsidRPr="00075F5F">
        <w:rPr>
          <w:rFonts w:cs="Arial"/>
          <w:spacing w:val="-5"/>
          <w:sz w:val="20"/>
          <w:szCs w:val="20"/>
          <w:lang w:val="es-MX" w:eastAsia="es-MX"/>
        </w:rPr>
        <w:t>i</w:t>
      </w:r>
      <w:r w:rsidR="00075F5F" w:rsidRPr="00075F5F">
        <w:rPr>
          <w:rFonts w:cs="Arial"/>
          <w:spacing w:val="-3"/>
          <w:sz w:val="20"/>
          <w:szCs w:val="20"/>
          <w:lang w:val="es-MX" w:eastAsia="es-MX"/>
        </w:rPr>
        <w:t>f</w:t>
      </w:r>
      <w:r w:rsidR="00075F5F" w:rsidRPr="00075F5F">
        <w:rPr>
          <w:rFonts w:cs="Arial"/>
          <w:spacing w:val="-4"/>
          <w:sz w:val="20"/>
          <w:szCs w:val="20"/>
          <w:lang w:val="es-MX" w:eastAsia="es-MX"/>
        </w:rPr>
        <w:t>ica</w:t>
      </w:r>
      <w:r w:rsidR="00075F5F" w:rsidRPr="00075F5F">
        <w:rPr>
          <w:rFonts w:cs="Arial"/>
          <w:sz w:val="20"/>
          <w:szCs w:val="20"/>
          <w:lang w:val="es-MX" w:eastAsia="es-MX"/>
        </w:rPr>
        <w:t>r</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lo</w:t>
      </w:r>
      <w:r w:rsidR="00075F5F" w:rsidRPr="00075F5F">
        <w:rPr>
          <w:rFonts w:cs="Arial"/>
          <w:sz w:val="20"/>
          <w:szCs w:val="20"/>
          <w:lang w:val="es-MX" w:eastAsia="es-MX"/>
        </w:rPr>
        <w:t>s</w:t>
      </w:r>
      <w:r w:rsidR="00075F5F" w:rsidRPr="00075F5F">
        <w:rPr>
          <w:rFonts w:cs="Arial"/>
          <w:spacing w:val="-8"/>
          <w:sz w:val="20"/>
          <w:szCs w:val="20"/>
          <w:lang w:val="es-MX" w:eastAsia="es-MX"/>
        </w:rPr>
        <w:t xml:space="preserve"> </w:t>
      </w:r>
      <w:r w:rsidR="00075F5F" w:rsidRPr="00075F5F">
        <w:rPr>
          <w:rFonts w:cs="Arial"/>
          <w:spacing w:val="-4"/>
          <w:sz w:val="20"/>
          <w:szCs w:val="20"/>
          <w:lang w:val="es-MX" w:eastAsia="es-MX"/>
        </w:rPr>
        <w:t>acto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const</w:t>
      </w:r>
      <w:r w:rsidR="00075F5F" w:rsidRPr="00075F5F">
        <w:rPr>
          <w:rFonts w:cs="Arial"/>
          <w:spacing w:val="-5"/>
          <w:sz w:val="20"/>
          <w:szCs w:val="20"/>
          <w:lang w:val="es-MX" w:eastAsia="es-MX"/>
        </w:rPr>
        <w:t>i</w:t>
      </w:r>
      <w:r w:rsidR="00075F5F" w:rsidRPr="00075F5F">
        <w:rPr>
          <w:rFonts w:cs="Arial"/>
          <w:spacing w:val="-4"/>
          <w:sz w:val="20"/>
          <w:szCs w:val="20"/>
          <w:lang w:val="es-MX" w:eastAsia="es-MX"/>
        </w:rPr>
        <w:t>tut</w:t>
      </w:r>
      <w:r w:rsidR="00075F5F" w:rsidRPr="00075F5F">
        <w:rPr>
          <w:rFonts w:cs="Arial"/>
          <w:spacing w:val="-5"/>
          <w:sz w:val="20"/>
          <w:szCs w:val="20"/>
          <w:lang w:val="es-MX" w:eastAsia="es-MX"/>
        </w:rPr>
        <w:t>i</w:t>
      </w:r>
      <w:r w:rsidR="00075F5F" w:rsidRPr="00075F5F">
        <w:rPr>
          <w:rFonts w:cs="Arial"/>
          <w:spacing w:val="-4"/>
          <w:sz w:val="20"/>
          <w:szCs w:val="20"/>
          <w:lang w:val="es-MX" w:eastAsia="es-MX"/>
        </w:rPr>
        <w:t>vo</w:t>
      </w:r>
      <w:r w:rsidR="00075F5F" w:rsidRPr="00075F5F">
        <w:rPr>
          <w:rFonts w:cs="Arial"/>
          <w:sz w:val="20"/>
          <w:szCs w:val="20"/>
          <w:lang w:val="es-MX" w:eastAsia="es-MX"/>
        </w:rPr>
        <w:t>s</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del</w:t>
      </w:r>
      <w:r w:rsidR="00075F5F" w:rsidRPr="00075F5F">
        <w:rPr>
          <w:rFonts w:cs="Arial"/>
          <w:spacing w:val="-5"/>
          <w:sz w:val="20"/>
          <w:szCs w:val="20"/>
          <w:lang w:val="es-MX" w:eastAsia="es-MX"/>
        </w:rPr>
        <w:t>i</w:t>
      </w:r>
      <w:r w:rsidR="00075F5F" w:rsidRPr="00075F5F">
        <w:rPr>
          <w:rFonts w:cs="Arial"/>
          <w:spacing w:val="-3"/>
          <w:sz w:val="20"/>
          <w:szCs w:val="20"/>
          <w:lang w:val="es-MX" w:eastAsia="es-MX"/>
        </w:rPr>
        <w:t>t</w:t>
      </w:r>
      <w:r w:rsidR="00075F5F" w:rsidRPr="00075F5F">
        <w:rPr>
          <w:rFonts w:cs="Arial"/>
          <w:spacing w:val="-4"/>
          <w:sz w:val="20"/>
          <w:szCs w:val="20"/>
          <w:lang w:val="es-MX" w:eastAsia="es-MX"/>
        </w:rPr>
        <w:t>os;</w:t>
      </w:r>
    </w:p>
    <w:p w:rsidR="00075F5F" w:rsidRPr="009100A9" w:rsidRDefault="00075F5F" w:rsidP="00075F5F">
      <w:pPr>
        <w:pStyle w:val="Default"/>
        <w:ind w:left="720"/>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B267B9" w:rsidRDefault="00136302" w:rsidP="00274BCC">
      <w:pPr>
        <w:tabs>
          <w:tab w:val="num" w:pos="426"/>
        </w:tabs>
        <w:jc w:val="right"/>
        <w:rPr>
          <w:rStyle w:val="Hipervnculo"/>
          <w:rFonts w:cs="Arial"/>
          <w:b/>
          <w:i/>
          <w:sz w:val="16"/>
        </w:rPr>
      </w:pPr>
      <w:hyperlink r:id="rId39" w:history="1">
        <w:r w:rsidR="00274BCC" w:rsidRPr="00E30F45">
          <w:rPr>
            <w:rStyle w:val="Hipervnculo"/>
            <w:rFonts w:cs="Arial"/>
            <w:b/>
            <w:i/>
            <w:sz w:val="16"/>
          </w:rPr>
          <w:t>https://po.tamaulipas.gob.mx/wp-content/uploads/2022/09/cxlvii-110-140922F.pdf</w:t>
        </w:r>
      </w:hyperlink>
    </w:p>
    <w:p w:rsidR="00274BCC" w:rsidRPr="00274BCC" w:rsidRDefault="00274BCC" w:rsidP="00274BCC">
      <w:pPr>
        <w:tabs>
          <w:tab w:val="num" w:pos="426"/>
        </w:tabs>
        <w:jc w:val="right"/>
        <w:rPr>
          <w:rFonts w:cs="Arial"/>
          <w:sz w:val="14"/>
          <w:szCs w:val="20"/>
        </w:rPr>
      </w:pPr>
    </w:p>
    <w:p w:rsidR="00075F5F" w:rsidRPr="00075F5F" w:rsidRDefault="00B267B9" w:rsidP="00274BCC">
      <w:pPr>
        <w:autoSpaceDE w:val="0"/>
        <w:autoSpaceDN w:val="0"/>
        <w:adjustRightInd w:val="0"/>
        <w:ind w:right="-20"/>
        <w:jc w:val="both"/>
        <w:rPr>
          <w:rFonts w:cs="Arial"/>
          <w:sz w:val="20"/>
          <w:szCs w:val="20"/>
          <w:lang w:val="es-MX" w:eastAsia="es-MX"/>
        </w:rPr>
      </w:pPr>
      <w:r w:rsidRPr="00DE249B">
        <w:rPr>
          <w:rFonts w:cs="Arial"/>
          <w:sz w:val="20"/>
          <w:szCs w:val="20"/>
        </w:rPr>
        <w:t xml:space="preserve">h) </w:t>
      </w:r>
      <w:r w:rsidR="00075F5F" w:rsidRPr="00075F5F">
        <w:rPr>
          <w:rFonts w:cs="Arial"/>
          <w:spacing w:val="-4"/>
          <w:sz w:val="20"/>
          <w:szCs w:val="20"/>
          <w:lang w:val="es-MX" w:eastAsia="es-MX"/>
        </w:rPr>
        <w:t>coordinars</w:t>
      </w:r>
      <w:r w:rsidR="00075F5F" w:rsidRPr="00075F5F">
        <w:rPr>
          <w:rFonts w:cs="Arial"/>
          <w:sz w:val="20"/>
          <w:szCs w:val="20"/>
          <w:lang w:val="es-MX" w:eastAsia="es-MX"/>
        </w:rPr>
        <w:t>e</w:t>
      </w:r>
      <w:r w:rsidR="00075F5F" w:rsidRPr="00075F5F">
        <w:rPr>
          <w:rFonts w:cs="Arial"/>
          <w:spacing w:val="39"/>
          <w:sz w:val="20"/>
          <w:szCs w:val="20"/>
          <w:lang w:val="es-MX" w:eastAsia="es-MX"/>
        </w:rPr>
        <w:t xml:space="preserve"> </w:t>
      </w:r>
      <w:r w:rsidR="00075F5F" w:rsidRPr="00075F5F">
        <w:rPr>
          <w:rFonts w:cs="Arial"/>
          <w:spacing w:val="-4"/>
          <w:sz w:val="20"/>
          <w:szCs w:val="20"/>
          <w:lang w:val="es-MX" w:eastAsia="es-MX"/>
        </w:rPr>
        <w:t>co</w:t>
      </w:r>
      <w:r w:rsidR="00075F5F" w:rsidRPr="00075F5F">
        <w:rPr>
          <w:rFonts w:cs="Arial"/>
          <w:sz w:val="20"/>
          <w:szCs w:val="20"/>
          <w:lang w:val="es-MX" w:eastAsia="es-MX"/>
        </w:rPr>
        <w:t>n</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Secretarí</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Bienesta</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pacing w:val="-5"/>
          <w:sz w:val="20"/>
          <w:szCs w:val="20"/>
          <w:lang w:val="es-MX" w:eastAsia="es-MX"/>
        </w:rPr>
        <w:t>o</w:t>
      </w:r>
      <w:r w:rsidR="00075F5F" w:rsidRPr="00075F5F">
        <w:rPr>
          <w:rFonts w:cs="Arial"/>
          <w:spacing w:val="-4"/>
          <w:sz w:val="20"/>
          <w:szCs w:val="20"/>
          <w:lang w:val="es-MX" w:eastAsia="es-MX"/>
        </w:rPr>
        <w:t>cial</w:t>
      </w:r>
      <w:r w:rsidR="00075F5F" w:rsidRPr="00075F5F">
        <w:rPr>
          <w:rFonts w:cs="Arial"/>
          <w:sz w:val="20"/>
          <w:szCs w:val="20"/>
          <w:lang w:val="es-MX" w:eastAsia="es-MX"/>
        </w:rPr>
        <w:t>,</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p</w:t>
      </w:r>
      <w:r w:rsidR="00075F5F" w:rsidRPr="00075F5F">
        <w:rPr>
          <w:rFonts w:cs="Arial"/>
          <w:spacing w:val="-5"/>
          <w:sz w:val="20"/>
          <w:szCs w:val="20"/>
          <w:lang w:val="es-MX" w:eastAsia="es-MX"/>
        </w:rPr>
        <w:t>a</w:t>
      </w:r>
      <w:r w:rsidR="00075F5F" w:rsidRPr="00075F5F">
        <w:rPr>
          <w:rFonts w:cs="Arial"/>
          <w:spacing w:val="-4"/>
          <w:sz w:val="20"/>
          <w:szCs w:val="20"/>
          <w:lang w:val="es-MX" w:eastAsia="es-MX"/>
        </w:rPr>
        <w:t>r</w:t>
      </w:r>
      <w:r w:rsidR="00075F5F" w:rsidRPr="00075F5F">
        <w:rPr>
          <w:rFonts w:cs="Arial"/>
          <w:sz w:val="20"/>
          <w:szCs w:val="20"/>
          <w:lang w:val="es-MX" w:eastAsia="es-MX"/>
        </w:rPr>
        <w:t>a</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elabora</w:t>
      </w:r>
      <w:r w:rsidR="00075F5F" w:rsidRPr="00075F5F">
        <w:rPr>
          <w:rFonts w:cs="Arial"/>
          <w:sz w:val="20"/>
          <w:szCs w:val="20"/>
          <w:lang w:val="es-MX" w:eastAsia="es-MX"/>
        </w:rPr>
        <w:t>r</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pr</w:t>
      </w:r>
      <w:r w:rsidR="00075F5F" w:rsidRPr="00075F5F">
        <w:rPr>
          <w:rFonts w:cs="Arial"/>
          <w:spacing w:val="-5"/>
          <w:sz w:val="20"/>
          <w:szCs w:val="20"/>
          <w:lang w:val="es-MX" w:eastAsia="es-MX"/>
        </w:rPr>
        <w:t>o</w:t>
      </w:r>
      <w:r w:rsidR="00075F5F" w:rsidRPr="00075F5F">
        <w:rPr>
          <w:rFonts w:cs="Arial"/>
          <w:spacing w:val="-4"/>
          <w:sz w:val="20"/>
          <w:szCs w:val="20"/>
          <w:lang w:val="es-MX" w:eastAsia="es-MX"/>
        </w:rPr>
        <w:t>grama</w:t>
      </w:r>
      <w:r w:rsidR="00075F5F" w:rsidRPr="00075F5F">
        <w:rPr>
          <w:rFonts w:cs="Arial"/>
          <w:sz w:val="20"/>
          <w:szCs w:val="20"/>
          <w:lang w:val="es-MX" w:eastAsia="es-MX"/>
        </w:rPr>
        <w:t>s</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41"/>
          <w:sz w:val="20"/>
          <w:szCs w:val="20"/>
          <w:lang w:val="es-MX" w:eastAsia="es-MX"/>
        </w:rPr>
        <w:t xml:space="preserve"> </w:t>
      </w:r>
      <w:r w:rsidR="00075F5F" w:rsidRPr="00075F5F">
        <w:rPr>
          <w:rFonts w:cs="Arial"/>
          <w:spacing w:val="-5"/>
          <w:sz w:val="20"/>
          <w:szCs w:val="20"/>
          <w:lang w:val="es-MX" w:eastAsia="es-MX"/>
        </w:rPr>
        <w:t>o</w:t>
      </w:r>
      <w:r w:rsidR="00075F5F" w:rsidRPr="00075F5F">
        <w:rPr>
          <w:rFonts w:cs="Arial"/>
          <w:spacing w:val="-3"/>
          <w:sz w:val="20"/>
          <w:szCs w:val="20"/>
          <w:lang w:val="es-MX" w:eastAsia="es-MX"/>
        </w:rPr>
        <w:t>t</w:t>
      </w:r>
      <w:r w:rsidR="00075F5F" w:rsidRPr="00075F5F">
        <w:rPr>
          <w:rFonts w:cs="Arial"/>
          <w:spacing w:val="-5"/>
          <w:sz w:val="20"/>
          <w:szCs w:val="20"/>
          <w:lang w:val="es-MX" w:eastAsia="es-MX"/>
        </w:rPr>
        <w:t>o</w:t>
      </w:r>
      <w:r w:rsidR="00075F5F" w:rsidRPr="00075F5F">
        <w:rPr>
          <w:rFonts w:cs="Arial"/>
          <w:spacing w:val="-4"/>
          <w:sz w:val="20"/>
          <w:szCs w:val="20"/>
          <w:lang w:val="es-MX" w:eastAsia="es-MX"/>
        </w:rPr>
        <w:t>rgamient</w:t>
      </w:r>
      <w:r w:rsidR="00075F5F" w:rsidRPr="00075F5F">
        <w:rPr>
          <w:rFonts w:cs="Arial"/>
          <w:sz w:val="20"/>
          <w:szCs w:val="20"/>
          <w:lang w:val="es-MX" w:eastAsia="es-MX"/>
        </w:rPr>
        <w:t>o</w:t>
      </w:r>
      <w:r w:rsidR="00075F5F" w:rsidRPr="00075F5F">
        <w:rPr>
          <w:rFonts w:cs="Arial"/>
          <w:spacing w:val="4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40"/>
          <w:sz w:val="20"/>
          <w:szCs w:val="20"/>
          <w:lang w:val="es-MX" w:eastAsia="es-MX"/>
        </w:rPr>
        <w:t xml:space="preserve"> </w:t>
      </w:r>
      <w:r w:rsidR="00075F5F" w:rsidRPr="00075F5F">
        <w:rPr>
          <w:rFonts w:cs="Arial"/>
          <w:spacing w:val="-4"/>
          <w:sz w:val="20"/>
          <w:szCs w:val="20"/>
          <w:lang w:val="es-MX" w:eastAsia="es-MX"/>
        </w:rPr>
        <w:t>becas</w:t>
      </w:r>
      <w:r w:rsidR="00075F5F">
        <w:rPr>
          <w:rFonts w:cs="Arial"/>
          <w:sz w:val="20"/>
          <w:szCs w:val="20"/>
          <w:lang w:val="es-MX" w:eastAsia="es-MX"/>
        </w:rPr>
        <w:t xml:space="preserve"> </w:t>
      </w:r>
      <w:r w:rsidR="00075F5F" w:rsidRPr="00075F5F">
        <w:rPr>
          <w:rFonts w:cs="Arial"/>
          <w:spacing w:val="-4"/>
          <w:sz w:val="20"/>
          <w:szCs w:val="20"/>
          <w:lang w:val="es-MX" w:eastAsia="es-MX"/>
        </w:rPr>
        <w:t>específica</w:t>
      </w:r>
      <w:r w:rsidR="00075F5F" w:rsidRPr="00075F5F">
        <w:rPr>
          <w:rFonts w:cs="Arial"/>
          <w:sz w:val="20"/>
          <w:szCs w:val="20"/>
          <w:lang w:val="es-MX" w:eastAsia="es-MX"/>
        </w:rPr>
        <w:t>s</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mujere</w:t>
      </w:r>
      <w:r w:rsidR="00075F5F" w:rsidRPr="00075F5F">
        <w:rPr>
          <w:rFonts w:cs="Arial"/>
          <w:sz w:val="20"/>
          <w:szCs w:val="20"/>
          <w:lang w:val="es-MX" w:eastAsia="es-MX"/>
        </w:rPr>
        <w:t xml:space="preserve">s </w:t>
      </w:r>
      <w:r w:rsidR="00075F5F" w:rsidRPr="00075F5F">
        <w:rPr>
          <w:rFonts w:cs="Arial"/>
          <w:spacing w:val="-4"/>
          <w:sz w:val="20"/>
          <w:szCs w:val="20"/>
          <w:lang w:val="es-MX" w:eastAsia="es-MX"/>
        </w:rPr>
        <w:t>víct</w:t>
      </w:r>
      <w:r w:rsidR="00075F5F" w:rsidRPr="00075F5F">
        <w:rPr>
          <w:rFonts w:cs="Arial"/>
          <w:spacing w:val="-5"/>
          <w:sz w:val="20"/>
          <w:szCs w:val="20"/>
          <w:lang w:val="es-MX" w:eastAsia="es-MX"/>
        </w:rPr>
        <w:t>i</w:t>
      </w:r>
      <w:r w:rsidR="00075F5F" w:rsidRPr="00075F5F">
        <w:rPr>
          <w:rFonts w:cs="Arial"/>
          <w:spacing w:val="-4"/>
          <w:sz w:val="20"/>
          <w:szCs w:val="20"/>
          <w:lang w:val="es-MX" w:eastAsia="es-MX"/>
        </w:rPr>
        <w:t>ma</w:t>
      </w:r>
      <w:r w:rsidR="00075F5F" w:rsidRPr="00075F5F">
        <w:rPr>
          <w:rFonts w:cs="Arial"/>
          <w:sz w:val="20"/>
          <w:szCs w:val="20"/>
          <w:lang w:val="es-MX" w:eastAsia="es-MX"/>
        </w:rPr>
        <w:t>s</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violenc</w:t>
      </w:r>
      <w:r w:rsidR="00075F5F" w:rsidRPr="00075F5F">
        <w:rPr>
          <w:rFonts w:cs="Arial"/>
          <w:spacing w:val="-5"/>
          <w:sz w:val="20"/>
          <w:szCs w:val="20"/>
          <w:lang w:val="es-MX" w:eastAsia="es-MX"/>
        </w:rPr>
        <w:t>i</w:t>
      </w:r>
      <w:r w:rsidR="00075F5F" w:rsidRPr="00075F5F">
        <w:rPr>
          <w:rFonts w:cs="Arial"/>
          <w:sz w:val="20"/>
          <w:szCs w:val="20"/>
          <w:lang w:val="es-MX" w:eastAsia="es-MX"/>
        </w:rPr>
        <w:t>a</w:t>
      </w:r>
      <w:r w:rsidR="00075F5F" w:rsidRPr="00075F5F">
        <w:rPr>
          <w:rFonts w:cs="Arial"/>
          <w:spacing w:val="2"/>
          <w:sz w:val="20"/>
          <w:szCs w:val="20"/>
          <w:lang w:val="es-MX" w:eastAsia="es-MX"/>
        </w:rPr>
        <w:t xml:space="preserve"> </w:t>
      </w:r>
      <w:r w:rsidR="00075F5F" w:rsidRPr="00075F5F">
        <w:rPr>
          <w:rFonts w:cs="Arial"/>
          <w:spacing w:val="-6"/>
          <w:sz w:val="20"/>
          <w:szCs w:val="20"/>
          <w:lang w:val="es-MX" w:eastAsia="es-MX"/>
        </w:rPr>
        <w:t>y</w:t>
      </w:r>
      <w:r w:rsidR="00075F5F" w:rsidRPr="00075F5F">
        <w:rPr>
          <w:rFonts w:cs="Arial"/>
          <w:spacing w:val="-3"/>
          <w:sz w:val="20"/>
          <w:szCs w:val="20"/>
          <w:lang w:val="es-MX" w:eastAsia="es-MX"/>
        </w:rPr>
        <w:t>/</w:t>
      </w:r>
      <w:r w:rsidR="00075F5F" w:rsidRPr="00075F5F">
        <w:rPr>
          <w:rFonts w:cs="Arial"/>
          <w:sz w:val="20"/>
          <w:szCs w:val="20"/>
          <w:lang w:val="es-MX" w:eastAsia="es-MX"/>
        </w:rPr>
        <w:t>o</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qu</w:t>
      </w:r>
      <w:r w:rsidR="00075F5F" w:rsidRPr="00075F5F">
        <w:rPr>
          <w:rFonts w:cs="Arial"/>
          <w:sz w:val="20"/>
          <w:szCs w:val="20"/>
          <w:lang w:val="es-MX" w:eastAsia="es-MX"/>
        </w:rPr>
        <w:t>e</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z w:val="20"/>
          <w:szCs w:val="20"/>
          <w:lang w:val="es-MX" w:eastAsia="es-MX"/>
        </w:rPr>
        <w:t>e</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encuentre</w:t>
      </w:r>
      <w:r w:rsidR="00075F5F" w:rsidRPr="00075F5F">
        <w:rPr>
          <w:rFonts w:cs="Arial"/>
          <w:sz w:val="20"/>
          <w:szCs w:val="20"/>
          <w:lang w:val="es-MX" w:eastAsia="es-MX"/>
        </w:rPr>
        <w:t>n</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e</w:t>
      </w:r>
      <w:r w:rsidR="00075F5F" w:rsidRPr="00075F5F">
        <w:rPr>
          <w:rFonts w:cs="Arial"/>
          <w:sz w:val="20"/>
          <w:szCs w:val="20"/>
          <w:lang w:val="es-MX" w:eastAsia="es-MX"/>
        </w:rPr>
        <w:t xml:space="preserve">n </w:t>
      </w:r>
      <w:r w:rsidR="00075F5F" w:rsidRPr="00075F5F">
        <w:rPr>
          <w:rFonts w:cs="Arial"/>
          <w:spacing w:val="-4"/>
          <w:sz w:val="20"/>
          <w:szCs w:val="20"/>
          <w:lang w:val="es-MX" w:eastAsia="es-MX"/>
        </w:rPr>
        <w:t>context</w:t>
      </w:r>
      <w:r w:rsidR="00075F5F" w:rsidRPr="00075F5F">
        <w:rPr>
          <w:rFonts w:cs="Arial"/>
          <w:sz w:val="20"/>
          <w:szCs w:val="20"/>
          <w:lang w:val="es-MX" w:eastAsia="es-MX"/>
        </w:rPr>
        <w:t>o</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peligro</w:t>
      </w:r>
      <w:r w:rsidR="00075F5F" w:rsidRPr="00075F5F">
        <w:rPr>
          <w:rFonts w:cs="Arial"/>
          <w:sz w:val="20"/>
          <w:szCs w:val="20"/>
          <w:lang w:val="es-MX" w:eastAsia="es-MX"/>
        </w:rPr>
        <w:t>,</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as</w:t>
      </w:r>
      <w:r w:rsidR="00075F5F" w:rsidRPr="00075F5F">
        <w:rPr>
          <w:rFonts w:cs="Arial"/>
          <w:sz w:val="20"/>
          <w:szCs w:val="20"/>
          <w:lang w:val="es-MX" w:eastAsia="es-MX"/>
        </w:rPr>
        <w:t>í</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c</w:t>
      </w:r>
      <w:r w:rsidR="00075F5F" w:rsidRPr="00075F5F">
        <w:rPr>
          <w:rFonts w:cs="Arial"/>
          <w:spacing w:val="-5"/>
          <w:sz w:val="20"/>
          <w:szCs w:val="20"/>
          <w:lang w:val="es-MX" w:eastAsia="es-MX"/>
        </w:rPr>
        <w:t>o</w:t>
      </w:r>
      <w:r w:rsidR="00075F5F" w:rsidRPr="00075F5F">
        <w:rPr>
          <w:rFonts w:cs="Arial"/>
          <w:spacing w:val="-4"/>
          <w:sz w:val="20"/>
          <w:szCs w:val="20"/>
          <w:lang w:val="es-MX" w:eastAsia="es-MX"/>
        </w:rPr>
        <w:t>m</w:t>
      </w:r>
      <w:r w:rsidR="00075F5F" w:rsidRPr="00075F5F">
        <w:rPr>
          <w:rFonts w:cs="Arial"/>
          <w:sz w:val="20"/>
          <w:szCs w:val="20"/>
          <w:lang w:val="es-MX" w:eastAsia="es-MX"/>
        </w:rPr>
        <w:t>o</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par</w:t>
      </w:r>
      <w:r w:rsidR="00075F5F" w:rsidRPr="00075F5F">
        <w:rPr>
          <w:rFonts w:cs="Arial"/>
          <w:sz w:val="20"/>
          <w:szCs w:val="20"/>
          <w:lang w:val="es-MX" w:eastAsia="es-MX"/>
        </w:rPr>
        <w:t>a</w:t>
      </w:r>
      <w:r w:rsidR="00075F5F" w:rsidRPr="00075F5F">
        <w:rPr>
          <w:rFonts w:cs="Arial"/>
          <w:spacing w:val="1"/>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pacing w:val="-5"/>
          <w:sz w:val="20"/>
          <w:szCs w:val="20"/>
          <w:lang w:val="es-MX" w:eastAsia="es-MX"/>
        </w:rPr>
        <w:t>u</w:t>
      </w:r>
      <w:r w:rsidR="00075F5F" w:rsidRPr="00075F5F">
        <w:rPr>
          <w:rFonts w:cs="Arial"/>
          <w:sz w:val="20"/>
          <w:szCs w:val="20"/>
          <w:lang w:val="es-MX" w:eastAsia="es-MX"/>
        </w:rPr>
        <w:t xml:space="preserve">s </w:t>
      </w:r>
      <w:r w:rsidR="00075F5F" w:rsidRPr="00075F5F">
        <w:rPr>
          <w:rFonts w:cs="Arial"/>
          <w:spacing w:val="-4"/>
          <w:sz w:val="20"/>
          <w:szCs w:val="20"/>
          <w:lang w:val="es-MX" w:eastAsia="es-MX"/>
        </w:rPr>
        <w:t>dependiente</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económicos</w:t>
      </w:r>
      <w:r w:rsidR="00075F5F" w:rsidRPr="00075F5F">
        <w:rPr>
          <w:rFonts w:cs="Arial"/>
          <w:sz w:val="20"/>
          <w:szCs w:val="20"/>
          <w:lang w:val="es-MX" w:eastAsia="es-MX"/>
        </w:rPr>
        <w:t>,</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qu</w:t>
      </w:r>
      <w:r w:rsidR="00075F5F" w:rsidRPr="00075F5F">
        <w:rPr>
          <w:rFonts w:cs="Arial"/>
          <w:sz w:val="20"/>
          <w:szCs w:val="20"/>
          <w:lang w:val="es-MX" w:eastAsia="es-MX"/>
        </w:rPr>
        <w:t>e</w:t>
      </w:r>
      <w:r w:rsidR="00075F5F" w:rsidRPr="00075F5F">
        <w:rPr>
          <w:rFonts w:cs="Arial"/>
          <w:spacing w:val="-4"/>
          <w:sz w:val="20"/>
          <w:szCs w:val="20"/>
          <w:lang w:val="es-MX" w:eastAsia="es-MX"/>
        </w:rPr>
        <w:t xml:space="preserve"> le</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perm</w:t>
      </w:r>
      <w:r w:rsidR="00075F5F" w:rsidRPr="00075F5F">
        <w:rPr>
          <w:rFonts w:cs="Arial"/>
          <w:spacing w:val="-5"/>
          <w:sz w:val="20"/>
          <w:szCs w:val="20"/>
          <w:lang w:val="es-MX" w:eastAsia="es-MX"/>
        </w:rPr>
        <w:t>i</w:t>
      </w:r>
      <w:r w:rsidR="00075F5F" w:rsidRPr="00075F5F">
        <w:rPr>
          <w:rFonts w:cs="Arial"/>
          <w:spacing w:val="-4"/>
          <w:sz w:val="20"/>
          <w:szCs w:val="20"/>
          <w:lang w:val="es-MX" w:eastAsia="es-MX"/>
        </w:rPr>
        <w:t>ta</w:t>
      </w:r>
      <w:r w:rsidR="00075F5F" w:rsidRPr="00075F5F">
        <w:rPr>
          <w:rFonts w:cs="Arial"/>
          <w:sz w:val="20"/>
          <w:szCs w:val="20"/>
          <w:lang w:val="es-MX" w:eastAsia="es-MX"/>
        </w:rPr>
        <w:t>n</w:t>
      </w:r>
      <w:r w:rsidR="00075F5F" w:rsidRPr="00075F5F">
        <w:rPr>
          <w:rFonts w:cs="Arial"/>
          <w:spacing w:val="-2"/>
          <w:sz w:val="20"/>
          <w:szCs w:val="20"/>
          <w:lang w:val="es-MX" w:eastAsia="es-MX"/>
        </w:rPr>
        <w:t xml:space="preserve"> </w:t>
      </w:r>
      <w:r w:rsidR="00075F5F" w:rsidRPr="00075F5F">
        <w:rPr>
          <w:rFonts w:cs="Arial"/>
          <w:spacing w:val="-5"/>
          <w:sz w:val="20"/>
          <w:szCs w:val="20"/>
          <w:lang w:val="es-MX" w:eastAsia="es-MX"/>
        </w:rPr>
        <w:t>d</w:t>
      </w:r>
      <w:r w:rsidR="00075F5F" w:rsidRPr="00075F5F">
        <w:rPr>
          <w:rFonts w:cs="Arial"/>
          <w:spacing w:val="-4"/>
          <w:sz w:val="20"/>
          <w:szCs w:val="20"/>
          <w:lang w:val="es-MX" w:eastAsia="es-MX"/>
        </w:rPr>
        <w:t>esarrolla</w:t>
      </w:r>
      <w:r w:rsidR="00075F5F" w:rsidRPr="00075F5F">
        <w:rPr>
          <w:rFonts w:cs="Arial"/>
          <w:sz w:val="20"/>
          <w:szCs w:val="20"/>
          <w:lang w:val="es-MX" w:eastAsia="es-MX"/>
        </w:rPr>
        <w:t>r</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l</w:t>
      </w:r>
      <w:r w:rsidR="00075F5F" w:rsidRPr="00075F5F">
        <w:rPr>
          <w:rFonts w:cs="Arial"/>
          <w:spacing w:val="-5"/>
          <w:sz w:val="20"/>
          <w:szCs w:val="20"/>
          <w:lang w:val="es-MX" w:eastAsia="es-MX"/>
        </w:rPr>
        <w:t>o</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c</w:t>
      </w:r>
      <w:r w:rsidR="00075F5F" w:rsidRPr="00075F5F">
        <w:rPr>
          <w:rFonts w:cs="Arial"/>
          <w:spacing w:val="-6"/>
          <w:sz w:val="20"/>
          <w:szCs w:val="20"/>
          <w:lang w:val="es-MX" w:eastAsia="es-MX"/>
        </w:rPr>
        <w:t>i</w:t>
      </w:r>
      <w:r w:rsidR="00075F5F" w:rsidRPr="00075F5F">
        <w:rPr>
          <w:rFonts w:cs="Arial"/>
          <w:spacing w:val="-4"/>
          <w:sz w:val="20"/>
          <w:szCs w:val="20"/>
          <w:lang w:val="es-MX" w:eastAsia="es-MX"/>
        </w:rPr>
        <w:t>clo</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educat</w:t>
      </w:r>
      <w:r w:rsidR="00075F5F" w:rsidRPr="00075F5F">
        <w:rPr>
          <w:rFonts w:cs="Arial"/>
          <w:spacing w:val="-5"/>
          <w:sz w:val="20"/>
          <w:szCs w:val="20"/>
          <w:lang w:val="es-MX" w:eastAsia="es-MX"/>
        </w:rPr>
        <w:t>i</w:t>
      </w:r>
      <w:r w:rsidR="00075F5F" w:rsidRPr="00075F5F">
        <w:rPr>
          <w:rFonts w:cs="Arial"/>
          <w:spacing w:val="-4"/>
          <w:sz w:val="20"/>
          <w:szCs w:val="20"/>
          <w:lang w:val="es-MX" w:eastAsia="es-MX"/>
        </w:rPr>
        <w:t>vo</w:t>
      </w:r>
      <w:r w:rsidR="00075F5F" w:rsidRPr="00075F5F">
        <w:rPr>
          <w:rFonts w:cs="Arial"/>
          <w:sz w:val="20"/>
          <w:szCs w:val="20"/>
          <w:lang w:val="es-MX" w:eastAsia="es-MX"/>
        </w:rPr>
        <w:t>s</w:t>
      </w:r>
      <w:r w:rsidR="00075F5F" w:rsidRPr="00075F5F">
        <w:rPr>
          <w:rFonts w:cs="Arial"/>
          <w:spacing w:val="-3"/>
          <w:sz w:val="20"/>
          <w:szCs w:val="20"/>
          <w:lang w:val="es-MX" w:eastAsia="es-MX"/>
        </w:rPr>
        <w:t xml:space="preserve"> </w:t>
      </w:r>
      <w:r w:rsidR="00075F5F" w:rsidRPr="00075F5F">
        <w:rPr>
          <w:rFonts w:cs="Arial"/>
          <w:spacing w:val="-4"/>
          <w:sz w:val="20"/>
          <w:szCs w:val="20"/>
          <w:lang w:val="es-MX" w:eastAsia="es-MX"/>
        </w:rPr>
        <w:t>básico</w:t>
      </w:r>
      <w:r w:rsidR="00075F5F" w:rsidRPr="00075F5F">
        <w:rPr>
          <w:rFonts w:cs="Arial"/>
          <w:sz w:val="20"/>
          <w:szCs w:val="20"/>
          <w:lang w:val="es-MX" w:eastAsia="es-MX"/>
        </w:rPr>
        <w:t>s</w:t>
      </w:r>
      <w:r w:rsidR="00075F5F" w:rsidRPr="00075F5F">
        <w:rPr>
          <w:rFonts w:cs="Arial"/>
          <w:spacing w:val="-2"/>
          <w:sz w:val="20"/>
          <w:szCs w:val="20"/>
          <w:lang w:val="es-MX" w:eastAsia="es-MX"/>
        </w:rPr>
        <w:t xml:space="preserve"> </w:t>
      </w:r>
      <w:r w:rsidR="00075F5F" w:rsidRPr="00075F5F">
        <w:rPr>
          <w:rFonts w:cs="Arial"/>
          <w:sz w:val="20"/>
          <w:szCs w:val="20"/>
          <w:lang w:val="es-MX" w:eastAsia="es-MX"/>
        </w:rPr>
        <w:t>y</w:t>
      </w:r>
      <w:r w:rsidR="00075F5F" w:rsidRPr="00075F5F">
        <w:rPr>
          <w:rFonts w:cs="Arial"/>
          <w:spacing w:val="-4"/>
          <w:sz w:val="20"/>
          <w:szCs w:val="20"/>
          <w:lang w:val="es-MX" w:eastAsia="es-MX"/>
        </w:rPr>
        <w:t xml:space="preserve"> e</w:t>
      </w:r>
      <w:r w:rsidR="00075F5F" w:rsidRPr="00075F5F">
        <w:rPr>
          <w:rFonts w:cs="Arial"/>
          <w:sz w:val="20"/>
          <w:szCs w:val="20"/>
          <w:lang w:val="es-MX" w:eastAsia="es-MX"/>
        </w:rPr>
        <w:t>n</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s</w:t>
      </w:r>
      <w:r w:rsidR="00075F5F" w:rsidRPr="00075F5F">
        <w:rPr>
          <w:rFonts w:cs="Arial"/>
          <w:sz w:val="20"/>
          <w:szCs w:val="20"/>
          <w:lang w:val="es-MX" w:eastAsia="es-MX"/>
        </w:rPr>
        <w:t>u</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caso</w:t>
      </w:r>
      <w:r w:rsidR="00075F5F" w:rsidRPr="00075F5F">
        <w:rPr>
          <w:rFonts w:cs="Arial"/>
          <w:sz w:val="20"/>
          <w:szCs w:val="20"/>
          <w:lang w:val="es-MX" w:eastAsia="es-MX"/>
        </w:rPr>
        <w:t>,</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d</w:t>
      </w:r>
      <w:r w:rsidR="00075F5F" w:rsidRPr="00075F5F">
        <w:rPr>
          <w:rFonts w:cs="Arial"/>
          <w:sz w:val="20"/>
          <w:szCs w:val="20"/>
          <w:lang w:val="es-MX" w:eastAsia="es-MX"/>
        </w:rPr>
        <w:t>e</w:t>
      </w:r>
      <w:r w:rsidR="00075F5F" w:rsidRPr="00075F5F">
        <w:rPr>
          <w:rFonts w:cs="Arial"/>
          <w:spacing w:val="-2"/>
          <w:sz w:val="20"/>
          <w:szCs w:val="20"/>
          <w:lang w:val="es-MX" w:eastAsia="es-MX"/>
        </w:rPr>
        <w:t xml:space="preserve"> </w:t>
      </w:r>
      <w:r w:rsidR="00075F5F" w:rsidRPr="00075F5F">
        <w:rPr>
          <w:rFonts w:cs="Arial"/>
          <w:spacing w:val="-4"/>
          <w:sz w:val="20"/>
          <w:szCs w:val="20"/>
          <w:lang w:val="es-MX" w:eastAsia="es-MX"/>
        </w:rPr>
        <w:t>educ</w:t>
      </w:r>
      <w:r w:rsidR="00075F5F" w:rsidRPr="00075F5F">
        <w:rPr>
          <w:rFonts w:cs="Arial"/>
          <w:spacing w:val="-5"/>
          <w:sz w:val="20"/>
          <w:szCs w:val="20"/>
          <w:lang w:val="es-MX" w:eastAsia="es-MX"/>
        </w:rPr>
        <w:t>a</w:t>
      </w:r>
      <w:r w:rsidR="00075F5F" w:rsidRPr="00075F5F">
        <w:rPr>
          <w:rFonts w:cs="Arial"/>
          <w:spacing w:val="-4"/>
          <w:sz w:val="20"/>
          <w:szCs w:val="20"/>
          <w:lang w:val="es-MX" w:eastAsia="es-MX"/>
        </w:rPr>
        <w:t>ción</w:t>
      </w:r>
      <w:r w:rsidR="00075F5F">
        <w:rPr>
          <w:rFonts w:cs="Arial"/>
          <w:sz w:val="20"/>
          <w:szCs w:val="20"/>
          <w:lang w:val="es-MX" w:eastAsia="es-MX"/>
        </w:rPr>
        <w:t xml:space="preserve"> </w:t>
      </w:r>
      <w:r w:rsidR="00075F5F" w:rsidRPr="00075F5F">
        <w:rPr>
          <w:rFonts w:cs="Arial"/>
          <w:spacing w:val="-4"/>
          <w:sz w:val="20"/>
          <w:szCs w:val="20"/>
          <w:lang w:val="es-MX" w:eastAsia="es-MX"/>
        </w:rPr>
        <w:t>medi</w:t>
      </w:r>
      <w:r w:rsidR="00075F5F" w:rsidRPr="00075F5F">
        <w:rPr>
          <w:rFonts w:cs="Arial"/>
          <w:sz w:val="20"/>
          <w:szCs w:val="20"/>
          <w:lang w:val="es-MX" w:eastAsia="es-MX"/>
        </w:rPr>
        <w:t>a</w:t>
      </w:r>
      <w:r w:rsidR="00075F5F" w:rsidRPr="00075F5F">
        <w:rPr>
          <w:rFonts w:cs="Arial"/>
          <w:spacing w:val="-7"/>
          <w:sz w:val="20"/>
          <w:szCs w:val="20"/>
          <w:lang w:val="es-MX" w:eastAsia="es-MX"/>
        </w:rPr>
        <w:t xml:space="preserve"> </w:t>
      </w:r>
      <w:r w:rsidR="00075F5F" w:rsidRPr="00075F5F">
        <w:rPr>
          <w:rFonts w:cs="Arial"/>
          <w:spacing w:val="-4"/>
          <w:sz w:val="20"/>
          <w:szCs w:val="20"/>
          <w:lang w:val="es-MX" w:eastAsia="es-MX"/>
        </w:rPr>
        <w:t>superi</w:t>
      </w:r>
      <w:r w:rsidR="00075F5F" w:rsidRPr="00075F5F">
        <w:rPr>
          <w:rFonts w:cs="Arial"/>
          <w:spacing w:val="-5"/>
          <w:sz w:val="20"/>
          <w:szCs w:val="20"/>
          <w:lang w:val="es-MX" w:eastAsia="es-MX"/>
        </w:rPr>
        <w:t>o</w:t>
      </w:r>
      <w:r w:rsidR="00075F5F" w:rsidRPr="00075F5F">
        <w:rPr>
          <w:rFonts w:cs="Arial"/>
          <w:sz w:val="20"/>
          <w:szCs w:val="20"/>
          <w:lang w:val="es-MX" w:eastAsia="es-MX"/>
        </w:rPr>
        <w:t>r</w:t>
      </w:r>
      <w:r w:rsidR="00075F5F" w:rsidRPr="00075F5F">
        <w:rPr>
          <w:rFonts w:cs="Arial"/>
          <w:spacing w:val="-8"/>
          <w:sz w:val="20"/>
          <w:szCs w:val="20"/>
          <w:lang w:val="es-MX" w:eastAsia="es-MX"/>
        </w:rPr>
        <w:t xml:space="preserve"> </w:t>
      </w:r>
      <w:r w:rsidR="00075F5F" w:rsidRPr="00075F5F">
        <w:rPr>
          <w:rFonts w:cs="Arial"/>
          <w:sz w:val="20"/>
          <w:szCs w:val="20"/>
          <w:lang w:val="es-MX" w:eastAsia="es-MX"/>
        </w:rPr>
        <w:t>y</w:t>
      </w:r>
      <w:r w:rsidR="00075F5F" w:rsidRPr="00075F5F">
        <w:rPr>
          <w:rFonts w:cs="Arial"/>
          <w:spacing w:val="-9"/>
          <w:sz w:val="20"/>
          <w:szCs w:val="20"/>
          <w:lang w:val="es-MX" w:eastAsia="es-MX"/>
        </w:rPr>
        <w:t xml:space="preserve"> </w:t>
      </w:r>
      <w:r w:rsidR="00075F5F" w:rsidRPr="00075F5F">
        <w:rPr>
          <w:rFonts w:cs="Arial"/>
          <w:spacing w:val="-4"/>
          <w:sz w:val="20"/>
          <w:szCs w:val="20"/>
          <w:lang w:val="es-MX" w:eastAsia="es-MX"/>
        </w:rPr>
        <w:t>superior;</w:t>
      </w:r>
    </w:p>
    <w:p w:rsidR="00075F5F" w:rsidRPr="009100A9" w:rsidRDefault="00075F5F" w:rsidP="00075F5F">
      <w:pPr>
        <w:pStyle w:val="Default"/>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9D4ABE" w:rsidRDefault="00136302" w:rsidP="00274BCC">
      <w:pPr>
        <w:tabs>
          <w:tab w:val="num" w:pos="426"/>
        </w:tabs>
        <w:jc w:val="right"/>
        <w:rPr>
          <w:rStyle w:val="Hipervnculo"/>
          <w:rFonts w:cs="Arial"/>
          <w:b/>
          <w:i/>
          <w:sz w:val="16"/>
        </w:rPr>
      </w:pPr>
      <w:hyperlink r:id="rId40" w:history="1">
        <w:r w:rsidR="00274BCC" w:rsidRPr="00E30F45">
          <w:rPr>
            <w:rStyle w:val="Hipervnculo"/>
            <w:rFonts w:cs="Arial"/>
            <w:b/>
            <w:i/>
            <w:sz w:val="16"/>
          </w:rPr>
          <w:t>https://po.tamaulipas.gob.mx/wp-content/uploads/2022/09/cxlvii-110-140922F.pdf</w:t>
        </w:r>
      </w:hyperlink>
    </w:p>
    <w:p w:rsidR="00274BCC" w:rsidRPr="00274BCC" w:rsidRDefault="00274BCC" w:rsidP="00274BCC">
      <w:pPr>
        <w:tabs>
          <w:tab w:val="num" w:pos="426"/>
        </w:tabs>
        <w:jc w:val="right"/>
        <w:rPr>
          <w:rFonts w:cs="Arial"/>
          <w:sz w:val="14"/>
          <w:szCs w:val="20"/>
        </w:rPr>
      </w:pPr>
    </w:p>
    <w:p w:rsidR="00274BCC" w:rsidRPr="00274BCC" w:rsidRDefault="009D4ABE" w:rsidP="00274BCC">
      <w:pPr>
        <w:autoSpaceDE w:val="0"/>
        <w:autoSpaceDN w:val="0"/>
        <w:adjustRightInd w:val="0"/>
        <w:ind w:right="-20"/>
        <w:rPr>
          <w:rFonts w:cs="Arial"/>
          <w:sz w:val="20"/>
          <w:szCs w:val="20"/>
          <w:lang w:val="es-MX" w:eastAsia="es-MX"/>
        </w:rPr>
      </w:pPr>
      <w:r w:rsidRPr="00274BCC">
        <w:rPr>
          <w:rFonts w:cs="Arial"/>
          <w:sz w:val="20"/>
          <w:szCs w:val="20"/>
        </w:rPr>
        <w:t xml:space="preserve">i) </w:t>
      </w:r>
      <w:r w:rsidR="00274BCC" w:rsidRPr="00274BCC">
        <w:rPr>
          <w:rFonts w:cs="Arial"/>
          <w:spacing w:val="-4"/>
          <w:sz w:val="20"/>
          <w:szCs w:val="20"/>
          <w:lang w:val="es-MX" w:eastAsia="es-MX"/>
        </w:rPr>
        <w:t>elabora</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coordinació</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co</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l</w:t>
      </w:r>
      <w:r w:rsidR="00274BCC" w:rsidRPr="00274BCC">
        <w:rPr>
          <w:rFonts w:cs="Arial"/>
          <w:spacing w:val="48"/>
          <w:sz w:val="20"/>
          <w:szCs w:val="20"/>
          <w:lang w:val="es-MX" w:eastAsia="es-MX"/>
        </w:rPr>
        <w:t xml:space="preserve"> </w:t>
      </w:r>
      <w:r w:rsidR="00274BCC" w:rsidRPr="00274BCC">
        <w:rPr>
          <w:rFonts w:cs="Arial"/>
          <w:spacing w:val="-4"/>
          <w:sz w:val="20"/>
          <w:szCs w:val="20"/>
          <w:lang w:val="es-MX" w:eastAsia="es-MX"/>
        </w:rPr>
        <w:t>Inst</w:t>
      </w:r>
      <w:r w:rsidR="00274BCC" w:rsidRPr="00274BCC">
        <w:rPr>
          <w:rFonts w:cs="Arial"/>
          <w:spacing w:val="-5"/>
          <w:sz w:val="20"/>
          <w:szCs w:val="20"/>
          <w:lang w:val="es-MX" w:eastAsia="es-MX"/>
        </w:rPr>
        <w:t>i</w:t>
      </w:r>
      <w:r w:rsidR="00274BCC" w:rsidRPr="00274BCC">
        <w:rPr>
          <w:rFonts w:cs="Arial"/>
          <w:spacing w:val="-3"/>
          <w:sz w:val="20"/>
          <w:szCs w:val="20"/>
          <w:lang w:val="es-MX" w:eastAsia="es-MX"/>
        </w:rPr>
        <w:t>t</w:t>
      </w:r>
      <w:r w:rsidR="00274BCC" w:rsidRPr="00274BCC">
        <w:rPr>
          <w:rFonts w:cs="Arial"/>
          <w:spacing w:val="-4"/>
          <w:sz w:val="20"/>
          <w:szCs w:val="20"/>
          <w:lang w:val="es-MX" w:eastAsia="es-MX"/>
        </w:rPr>
        <w:t>ut</w:t>
      </w:r>
      <w:r w:rsidR="00274BCC" w:rsidRPr="00274BCC">
        <w:rPr>
          <w:rFonts w:cs="Arial"/>
          <w:sz w:val="20"/>
          <w:szCs w:val="20"/>
          <w:lang w:val="es-MX" w:eastAsia="es-MX"/>
        </w:rPr>
        <w:t>o</w:t>
      </w:r>
      <w:r w:rsidR="00274BCC" w:rsidRPr="00274BCC">
        <w:rPr>
          <w:rFonts w:cs="Arial"/>
          <w:spacing w:val="46"/>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Mujere</w:t>
      </w:r>
      <w:r w:rsidR="00274BCC" w:rsidRPr="00274BCC">
        <w:rPr>
          <w:rFonts w:cs="Arial"/>
          <w:sz w:val="20"/>
          <w:szCs w:val="20"/>
          <w:lang w:val="es-MX" w:eastAsia="es-MX"/>
        </w:rPr>
        <w:t>s</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e</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2"/>
          <w:sz w:val="20"/>
          <w:szCs w:val="20"/>
          <w:lang w:val="es-MX" w:eastAsia="es-MX"/>
        </w:rPr>
        <w:t>T</w:t>
      </w:r>
      <w:r w:rsidR="00274BCC" w:rsidRPr="00274BCC">
        <w:rPr>
          <w:rFonts w:cs="Arial"/>
          <w:spacing w:val="-5"/>
          <w:sz w:val="20"/>
          <w:szCs w:val="20"/>
          <w:lang w:val="es-MX" w:eastAsia="es-MX"/>
        </w:rPr>
        <w:t>a</w:t>
      </w:r>
      <w:r w:rsidR="00274BCC" w:rsidRPr="00274BCC">
        <w:rPr>
          <w:rFonts w:cs="Arial"/>
          <w:spacing w:val="-4"/>
          <w:sz w:val="20"/>
          <w:szCs w:val="20"/>
          <w:lang w:val="es-MX" w:eastAsia="es-MX"/>
        </w:rPr>
        <w:t>maul</w:t>
      </w:r>
      <w:r w:rsidR="00274BCC" w:rsidRPr="00274BCC">
        <w:rPr>
          <w:rFonts w:cs="Arial"/>
          <w:spacing w:val="-3"/>
          <w:sz w:val="20"/>
          <w:szCs w:val="20"/>
          <w:lang w:val="es-MX" w:eastAsia="es-MX"/>
        </w:rPr>
        <w:t>i</w:t>
      </w:r>
      <w:r w:rsidR="00274BCC" w:rsidRPr="00274BCC">
        <w:rPr>
          <w:rFonts w:cs="Arial"/>
          <w:spacing w:val="-4"/>
          <w:sz w:val="20"/>
          <w:szCs w:val="20"/>
          <w:lang w:val="es-MX" w:eastAsia="es-MX"/>
        </w:rPr>
        <w:t>pas</w:t>
      </w:r>
      <w:r w:rsidR="00274BCC" w:rsidRPr="00274BCC">
        <w:rPr>
          <w:rFonts w:cs="Arial"/>
          <w:sz w:val="20"/>
          <w:szCs w:val="20"/>
          <w:lang w:val="es-MX" w:eastAsia="es-MX"/>
        </w:rPr>
        <w:t>,</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u</w:t>
      </w:r>
      <w:r w:rsidR="00274BCC" w:rsidRPr="00274BCC">
        <w:rPr>
          <w:rFonts w:cs="Arial"/>
          <w:sz w:val="20"/>
          <w:szCs w:val="20"/>
          <w:lang w:val="es-MX" w:eastAsia="es-MX"/>
        </w:rPr>
        <w:t>n</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w:t>
      </w:r>
      <w:r w:rsidR="00274BCC" w:rsidRPr="00274BCC">
        <w:rPr>
          <w:rFonts w:cs="Arial"/>
          <w:spacing w:val="-5"/>
          <w:sz w:val="20"/>
          <w:szCs w:val="20"/>
          <w:lang w:val="es-MX" w:eastAsia="es-MX"/>
        </w:rPr>
        <w:t>o</w:t>
      </w:r>
      <w:r w:rsidR="00274BCC" w:rsidRPr="00274BCC">
        <w:rPr>
          <w:rFonts w:cs="Arial"/>
          <w:spacing w:val="-3"/>
          <w:sz w:val="20"/>
          <w:szCs w:val="20"/>
          <w:lang w:val="es-MX" w:eastAsia="es-MX"/>
        </w:rPr>
        <w:t>t</w:t>
      </w:r>
      <w:r w:rsidR="00274BCC" w:rsidRPr="00274BCC">
        <w:rPr>
          <w:rFonts w:cs="Arial"/>
          <w:spacing w:val="-4"/>
          <w:sz w:val="20"/>
          <w:szCs w:val="20"/>
          <w:lang w:val="es-MX" w:eastAsia="es-MX"/>
        </w:rPr>
        <w:t>oco</w:t>
      </w:r>
      <w:r w:rsidR="00274BCC" w:rsidRPr="00274BCC">
        <w:rPr>
          <w:rFonts w:cs="Arial"/>
          <w:spacing w:val="-5"/>
          <w:sz w:val="20"/>
          <w:szCs w:val="20"/>
          <w:lang w:val="es-MX" w:eastAsia="es-MX"/>
        </w:rPr>
        <w:t>l</w:t>
      </w:r>
      <w:r w:rsidR="00274BCC" w:rsidRPr="00274BCC">
        <w:rPr>
          <w:rFonts w:cs="Arial"/>
          <w:sz w:val="20"/>
          <w:szCs w:val="20"/>
          <w:lang w:val="es-MX" w:eastAsia="es-MX"/>
        </w:rPr>
        <w:t>o</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par</w:t>
      </w:r>
      <w:r w:rsidR="00274BCC" w:rsidRPr="00274BCC">
        <w:rPr>
          <w:rFonts w:cs="Arial"/>
          <w:sz w:val="20"/>
          <w:szCs w:val="20"/>
          <w:lang w:val="es-MX" w:eastAsia="es-MX"/>
        </w:rPr>
        <w:t>a</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preveni</w:t>
      </w:r>
      <w:r w:rsidR="00274BCC" w:rsidRPr="00274BCC">
        <w:rPr>
          <w:rFonts w:cs="Arial"/>
          <w:sz w:val="20"/>
          <w:szCs w:val="20"/>
          <w:lang w:val="es-MX" w:eastAsia="es-MX"/>
        </w:rPr>
        <w:t>r</w:t>
      </w:r>
      <w:r w:rsidR="00274BCC" w:rsidRPr="00274BCC">
        <w:rPr>
          <w:rFonts w:cs="Arial"/>
          <w:spacing w:val="47"/>
          <w:sz w:val="20"/>
          <w:szCs w:val="20"/>
          <w:lang w:val="es-MX" w:eastAsia="es-MX"/>
        </w:rPr>
        <w:t xml:space="preserve"> </w:t>
      </w:r>
      <w:r w:rsidR="00274BCC" w:rsidRPr="00274BCC">
        <w:rPr>
          <w:rFonts w:cs="Arial"/>
          <w:spacing w:val="-4"/>
          <w:sz w:val="20"/>
          <w:szCs w:val="20"/>
          <w:lang w:val="es-MX" w:eastAsia="es-MX"/>
        </w:rPr>
        <w:t>la</w:t>
      </w:r>
      <w:r w:rsidR="00274BCC">
        <w:rPr>
          <w:rFonts w:cs="Arial"/>
          <w:sz w:val="20"/>
          <w:szCs w:val="20"/>
          <w:lang w:val="es-MX" w:eastAsia="es-MX"/>
        </w:rPr>
        <w:t xml:space="preserve"> </w:t>
      </w:r>
      <w:r w:rsidR="00274BCC" w:rsidRPr="00274BCC">
        <w:rPr>
          <w:rFonts w:cs="Arial"/>
          <w:spacing w:val="-4"/>
          <w:sz w:val="20"/>
          <w:szCs w:val="20"/>
          <w:lang w:val="es-MX" w:eastAsia="es-MX"/>
        </w:rPr>
        <w:t>discrimin</w:t>
      </w:r>
      <w:r w:rsidR="00274BCC" w:rsidRPr="00274BCC">
        <w:rPr>
          <w:rFonts w:cs="Arial"/>
          <w:spacing w:val="-5"/>
          <w:sz w:val="20"/>
          <w:szCs w:val="20"/>
          <w:lang w:val="es-MX" w:eastAsia="es-MX"/>
        </w:rPr>
        <w:t>a</w:t>
      </w:r>
      <w:r w:rsidR="00274BCC" w:rsidRPr="00274BCC">
        <w:rPr>
          <w:rFonts w:cs="Arial"/>
          <w:spacing w:val="-4"/>
          <w:sz w:val="20"/>
          <w:szCs w:val="20"/>
          <w:lang w:val="es-MX" w:eastAsia="es-MX"/>
        </w:rPr>
        <w:t>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5"/>
          <w:sz w:val="20"/>
          <w:szCs w:val="20"/>
          <w:lang w:val="es-MX" w:eastAsia="es-MX"/>
        </w:rPr>
        <w:t>p</w:t>
      </w:r>
      <w:r w:rsidR="00274BCC" w:rsidRPr="00274BCC">
        <w:rPr>
          <w:rFonts w:cs="Arial"/>
          <w:spacing w:val="-4"/>
          <w:sz w:val="20"/>
          <w:szCs w:val="20"/>
          <w:lang w:val="es-MX" w:eastAsia="es-MX"/>
        </w:rPr>
        <w:t>o</w:t>
      </w:r>
      <w:r w:rsidR="00274BCC" w:rsidRPr="00274BCC">
        <w:rPr>
          <w:rFonts w:cs="Arial"/>
          <w:sz w:val="20"/>
          <w:szCs w:val="20"/>
          <w:lang w:val="es-MX" w:eastAsia="es-MX"/>
        </w:rPr>
        <w:t>r</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r</w:t>
      </w:r>
      <w:r w:rsidR="00274BCC" w:rsidRPr="00274BCC">
        <w:rPr>
          <w:rFonts w:cs="Arial"/>
          <w:spacing w:val="-5"/>
          <w:sz w:val="20"/>
          <w:szCs w:val="20"/>
          <w:lang w:val="es-MX" w:eastAsia="es-MX"/>
        </w:rPr>
        <w:t>a</w:t>
      </w:r>
      <w:r w:rsidR="00274BCC" w:rsidRPr="00274BCC">
        <w:rPr>
          <w:rFonts w:cs="Arial"/>
          <w:spacing w:val="-4"/>
          <w:sz w:val="20"/>
          <w:szCs w:val="20"/>
          <w:lang w:val="es-MX" w:eastAsia="es-MX"/>
        </w:rPr>
        <w:t>zone</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8"/>
          <w:sz w:val="20"/>
          <w:szCs w:val="20"/>
          <w:lang w:val="es-MX" w:eastAsia="es-MX"/>
        </w:rPr>
        <w:t xml:space="preserve"> </w:t>
      </w:r>
      <w:r w:rsidR="00274BCC" w:rsidRPr="00274BCC">
        <w:rPr>
          <w:rFonts w:cs="Arial"/>
          <w:spacing w:val="-5"/>
          <w:sz w:val="20"/>
          <w:szCs w:val="20"/>
          <w:lang w:val="es-MX" w:eastAsia="es-MX"/>
        </w:rPr>
        <w:t>g</w:t>
      </w:r>
      <w:r w:rsidR="00274BCC" w:rsidRPr="00274BCC">
        <w:rPr>
          <w:rFonts w:cs="Arial"/>
          <w:spacing w:val="-4"/>
          <w:sz w:val="20"/>
          <w:szCs w:val="20"/>
          <w:lang w:val="es-MX" w:eastAsia="es-MX"/>
        </w:rPr>
        <w:t>éner</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atenció</w:t>
      </w:r>
      <w:r w:rsidR="00274BCC" w:rsidRPr="00274BCC">
        <w:rPr>
          <w:rFonts w:cs="Arial"/>
          <w:sz w:val="20"/>
          <w:szCs w:val="20"/>
          <w:lang w:val="es-MX" w:eastAsia="es-MX"/>
        </w:rPr>
        <w:t>n</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c</w:t>
      </w:r>
      <w:r w:rsidR="00274BCC" w:rsidRPr="00274BCC">
        <w:rPr>
          <w:rFonts w:cs="Arial"/>
          <w:spacing w:val="-6"/>
          <w:sz w:val="20"/>
          <w:szCs w:val="20"/>
          <w:lang w:val="es-MX" w:eastAsia="es-MX"/>
        </w:rPr>
        <w:t>a</w:t>
      </w:r>
      <w:r w:rsidR="00274BCC" w:rsidRPr="00274BCC">
        <w:rPr>
          <w:rFonts w:cs="Arial"/>
          <w:spacing w:val="-4"/>
          <w:sz w:val="20"/>
          <w:szCs w:val="20"/>
          <w:lang w:val="es-MX" w:eastAsia="es-MX"/>
        </w:rPr>
        <w:t>so</w:t>
      </w:r>
      <w:r w:rsidR="00274BCC" w:rsidRPr="00274BCC">
        <w:rPr>
          <w:rFonts w:cs="Arial"/>
          <w:sz w:val="20"/>
          <w:szCs w:val="20"/>
          <w:lang w:val="es-MX" w:eastAsia="es-MX"/>
        </w:rPr>
        <w:t>s</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d</w:t>
      </w:r>
      <w:r w:rsidR="00274BCC" w:rsidRPr="00274BCC">
        <w:rPr>
          <w:rFonts w:cs="Arial"/>
          <w:sz w:val="20"/>
          <w:szCs w:val="20"/>
          <w:lang w:val="es-MX" w:eastAsia="es-MX"/>
        </w:rPr>
        <w:t>e</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violenci</w:t>
      </w:r>
      <w:r w:rsidR="00274BCC" w:rsidRPr="00274BCC">
        <w:rPr>
          <w:rFonts w:cs="Arial"/>
          <w:sz w:val="20"/>
          <w:szCs w:val="20"/>
          <w:lang w:val="es-MX" w:eastAsia="es-MX"/>
        </w:rPr>
        <w:t>a</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r w:rsidR="00274BCC" w:rsidRPr="00274BCC">
        <w:rPr>
          <w:rFonts w:cs="Arial"/>
          <w:spacing w:val="-9"/>
          <w:sz w:val="20"/>
          <w:szCs w:val="20"/>
          <w:lang w:val="es-MX" w:eastAsia="es-MX"/>
        </w:rPr>
        <w:t xml:space="preserve"> </w:t>
      </w:r>
      <w:r w:rsidR="00274BCC" w:rsidRPr="00274BCC">
        <w:rPr>
          <w:rFonts w:cs="Arial"/>
          <w:spacing w:val="-4"/>
          <w:sz w:val="20"/>
          <w:szCs w:val="20"/>
          <w:lang w:val="es-MX" w:eastAsia="es-MX"/>
        </w:rPr>
        <w:t>acos</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z w:val="20"/>
          <w:szCs w:val="20"/>
          <w:lang w:val="es-MX" w:eastAsia="es-MX"/>
        </w:rPr>
        <w:t>u</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hostigamie</w:t>
      </w:r>
      <w:r w:rsidR="00274BCC" w:rsidRPr="00274BCC">
        <w:rPr>
          <w:rFonts w:cs="Arial"/>
          <w:spacing w:val="-5"/>
          <w:sz w:val="20"/>
          <w:szCs w:val="20"/>
          <w:lang w:val="es-MX" w:eastAsia="es-MX"/>
        </w:rPr>
        <w:t>n</w:t>
      </w:r>
      <w:r w:rsidR="00274BCC" w:rsidRPr="00274BCC">
        <w:rPr>
          <w:rFonts w:cs="Arial"/>
          <w:spacing w:val="-4"/>
          <w:sz w:val="20"/>
          <w:szCs w:val="20"/>
          <w:lang w:val="es-MX" w:eastAsia="es-MX"/>
        </w:rPr>
        <w:t>t</w:t>
      </w:r>
      <w:r w:rsidR="00274BCC" w:rsidRPr="00274BCC">
        <w:rPr>
          <w:rFonts w:cs="Arial"/>
          <w:sz w:val="20"/>
          <w:szCs w:val="20"/>
          <w:lang w:val="es-MX" w:eastAsia="es-MX"/>
        </w:rPr>
        <w:t>o</w:t>
      </w:r>
      <w:r w:rsidR="00274BCC" w:rsidRPr="00274BCC">
        <w:rPr>
          <w:rFonts w:cs="Arial"/>
          <w:spacing w:val="-7"/>
          <w:sz w:val="20"/>
          <w:szCs w:val="20"/>
          <w:lang w:val="es-MX" w:eastAsia="es-MX"/>
        </w:rPr>
        <w:t xml:space="preserve"> </w:t>
      </w:r>
      <w:r w:rsidR="00274BCC" w:rsidRPr="00274BCC">
        <w:rPr>
          <w:rFonts w:cs="Arial"/>
          <w:spacing w:val="-4"/>
          <w:sz w:val="20"/>
          <w:szCs w:val="20"/>
          <w:lang w:val="es-MX" w:eastAsia="es-MX"/>
        </w:rPr>
        <w:t>sexual</w:t>
      </w:r>
      <w:r w:rsidR="00274BCC" w:rsidRPr="00274BCC">
        <w:rPr>
          <w:rFonts w:cs="Arial"/>
          <w:sz w:val="20"/>
          <w:szCs w:val="20"/>
          <w:lang w:val="es-MX" w:eastAsia="es-MX"/>
        </w:rPr>
        <w:t>;</w:t>
      </w:r>
      <w:r w:rsidR="00274BCC" w:rsidRPr="00274BCC">
        <w:rPr>
          <w:rFonts w:cs="Arial"/>
          <w:spacing w:val="-7"/>
          <w:sz w:val="20"/>
          <w:szCs w:val="20"/>
          <w:lang w:val="es-MX" w:eastAsia="es-MX"/>
        </w:rPr>
        <w:t xml:space="preserve"> </w:t>
      </w:r>
      <w:r w:rsidR="00274BCC" w:rsidRPr="00274BCC">
        <w:rPr>
          <w:rFonts w:cs="Arial"/>
          <w:sz w:val="20"/>
          <w:szCs w:val="20"/>
          <w:lang w:val="es-MX" w:eastAsia="es-MX"/>
        </w:rPr>
        <w:t>y</w:t>
      </w:r>
    </w:p>
    <w:p w:rsidR="00274BCC" w:rsidRPr="009100A9" w:rsidRDefault="00274BCC" w:rsidP="00274BCC">
      <w:pPr>
        <w:pStyle w:val="Default"/>
        <w:jc w:val="right"/>
        <w:rPr>
          <w:b/>
          <w:i/>
          <w:color w:val="auto"/>
          <w:sz w:val="16"/>
          <w:szCs w:val="20"/>
        </w:rPr>
      </w:pPr>
      <w:r>
        <w:rPr>
          <w:b/>
          <w:i/>
          <w:color w:val="auto"/>
          <w:sz w:val="16"/>
          <w:szCs w:val="20"/>
        </w:rPr>
        <w:t>Inciso añadido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136302" w:rsidP="00274BCC">
      <w:pPr>
        <w:tabs>
          <w:tab w:val="num" w:pos="426"/>
        </w:tabs>
        <w:jc w:val="right"/>
        <w:rPr>
          <w:rStyle w:val="Hipervnculo"/>
          <w:rFonts w:cs="Arial"/>
          <w:b/>
          <w:i/>
          <w:sz w:val="16"/>
        </w:rPr>
      </w:pPr>
      <w:hyperlink r:id="rId41" w:history="1">
        <w:r w:rsidR="00274BCC" w:rsidRPr="00E30F45">
          <w:rPr>
            <w:rStyle w:val="Hipervnculo"/>
            <w:rFonts w:cs="Arial"/>
            <w:b/>
            <w:i/>
            <w:sz w:val="16"/>
          </w:rPr>
          <w:t>https://po.tamaulipas.gob.mx/wp-content/uploads/2022/09/cxlvii-110-140922F.pdf</w:t>
        </w:r>
      </w:hyperlink>
    </w:p>
    <w:p w:rsidR="00274BCC" w:rsidRPr="00274BCC" w:rsidRDefault="00274BCC" w:rsidP="00274BCC">
      <w:pPr>
        <w:tabs>
          <w:tab w:val="num" w:pos="426"/>
        </w:tabs>
        <w:jc w:val="right"/>
        <w:rPr>
          <w:rStyle w:val="Hipervnculo"/>
          <w:rFonts w:cs="Arial"/>
          <w:b/>
          <w:i/>
          <w:sz w:val="14"/>
        </w:rPr>
      </w:pPr>
    </w:p>
    <w:p w:rsidR="00274BCC" w:rsidRDefault="00274BCC" w:rsidP="00274BCC">
      <w:pPr>
        <w:tabs>
          <w:tab w:val="num" w:pos="426"/>
        </w:tabs>
        <w:jc w:val="both"/>
        <w:rPr>
          <w:rFonts w:cs="Arial"/>
          <w:spacing w:val="-4"/>
          <w:sz w:val="20"/>
          <w:szCs w:val="20"/>
          <w:lang w:val="es-MX" w:eastAsia="es-MX"/>
        </w:rPr>
      </w:pPr>
      <w:r w:rsidRPr="00274BCC">
        <w:rPr>
          <w:rFonts w:cs="Arial"/>
          <w:spacing w:val="-4"/>
          <w:sz w:val="20"/>
          <w:szCs w:val="20"/>
          <w:lang w:val="es-MX" w:eastAsia="es-MX"/>
        </w:rPr>
        <w:t>j</w:t>
      </w:r>
      <w:r w:rsidRPr="00274BCC">
        <w:rPr>
          <w:rFonts w:cs="Arial"/>
          <w:sz w:val="20"/>
          <w:szCs w:val="20"/>
          <w:lang w:val="es-MX" w:eastAsia="es-MX"/>
        </w:rPr>
        <w:t>)</w:t>
      </w:r>
      <w:r w:rsidRPr="00274BCC">
        <w:rPr>
          <w:rFonts w:cs="Arial"/>
          <w:spacing w:val="-7"/>
          <w:sz w:val="20"/>
          <w:szCs w:val="20"/>
          <w:lang w:val="es-MX" w:eastAsia="es-MX"/>
        </w:rPr>
        <w:t xml:space="preserve"> </w:t>
      </w:r>
      <w:r w:rsidRPr="00274BCC">
        <w:rPr>
          <w:rFonts w:cs="Arial"/>
          <w:spacing w:val="-4"/>
          <w:sz w:val="20"/>
          <w:szCs w:val="20"/>
          <w:lang w:val="es-MX" w:eastAsia="es-MX"/>
        </w:rPr>
        <w:t>la</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demá</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4"/>
          <w:sz w:val="20"/>
          <w:szCs w:val="20"/>
          <w:lang w:val="es-MX" w:eastAsia="es-MX"/>
        </w:rPr>
        <w:t>q</w:t>
      </w:r>
      <w:r w:rsidRPr="00274BCC">
        <w:rPr>
          <w:rFonts w:cs="Arial"/>
          <w:spacing w:val="-5"/>
          <w:sz w:val="20"/>
          <w:szCs w:val="20"/>
          <w:lang w:val="es-MX" w:eastAsia="es-MX"/>
        </w:rPr>
        <w:t>u</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l</w:t>
      </w:r>
      <w:r w:rsidRPr="00274BCC">
        <w:rPr>
          <w:rFonts w:cs="Arial"/>
          <w:sz w:val="20"/>
          <w:szCs w:val="20"/>
          <w:lang w:val="es-MX" w:eastAsia="es-MX"/>
        </w:rPr>
        <w:t>e</w:t>
      </w:r>
      <w:r w:rsidRPr="00274BCC">
        <w:rPr>
          <w:rFonts w:cs="Arial"/>
          <w:spacing w:val="-7"/>
          <w:sz w:val="20"/>
          <w:szCs w:val="20"/>
          <w:lang w:val="es-MX" w:eastAsia="es-MX"/>
        </w:rPr>
        <w:t xml:space="preserve"> </w:t>
      </w:r>
      <w:r w:rsidRPr="00274BCC">
        <w:rPr>
          <w:rFonts w:cs="Arial"/>
          <w:spacing w:val="-4"/>
          <w:sz w:val="20"/>
          <w:szCs w:val="20"/>
          <w:lang w:val="es-MX" w:eastAsia="es-MX"/>
        </w:rPr>
        <w:t>co</w:t>
      </w:r>
      <w:r w:rsidRPr="00274BCC">
        <w:rPr>
          <w:rFonts w:cs="Arial"/>
          <w:spacing w:val="-5"/>
          <w:sz w:val="20"/>
          <w:szCs w:val="20"/>
          <w:lang w:val="es-MX" w:eastAsia="es-MX"/>
        </w:rPr>
        <w:t>n</w:t>
      </w:r>
      <w:r w:rsidRPr="00274BCC">
        <w:rPr>
          <w:rFonts w:cs="Arial"/>
          <w:spacing w:val="-3"/>
          <w:sz w:val="20"/>
          <w:szCs w:val="20"/>
          <w:lang w:val="es-MX" w:eastAsia="es-MX"/>
        </w:rPr>
        <w:t>f</w:t>
      </w:r>
      <w:r w:rsidRPr="00274BCC">
        <w:rPr>
          <w:rFonts w:cs="Arial"/>
          <w:spacing w:val="-4"/>
          <w:sz w:val="20"/>
          <w:szCs w:val="20"/>
          <w:lang w:val="es-MX" w:eastAsia="es-MX"/>
        </w:rPr>
        <w:t>iera</w:t>
      </w:r>
      <w:r w:rsidRPr="00274BCC">
        <w:rPr>
          <w:rFonts w:cs="Arial"/>
          <w:sz w:val="20"/>
          <w:szCs w:val="20"/>
          <w:lang w:val="es-MX" w:eastAsia="es-MX"/>
        </w:rPr>
        <w:t>n</w:t>
      </w:r>
      <w:r w:rsidRPr="00274BCC">
        <w:rPr>
          <w:rFonts w:cs="Arial"/>
          <w:spacing w:val="-9"/>
          <w:sz w:val="20"/>
          <w:szCs w:val="20"/>
          <w:lang w:val="es-MX" w:eastAsia="es-MX"/>
        </w:rPr>
        <w:t xml:space="preserve"> </w:t>
      </w:r>
      <w:r w:rsidRPr="00274BCC">
        <w:rPr>
          <w:rFonts w:cs="Arial"/>
          <w:spacing w:val="-5"/>
          <w:sz w:val="20"/>
          <w:szCs w:val="20"/>
          <w:lang w:val="es-MX" w:eastAsia="es-MX"/>
        </w:rPr>
        <w:t>e</w:t>
      </w:r>
      <w:r w:rsidRPr="00274BCC">
        <w:rPr>
          <w:rFonts w:cs="Arial"/>
          <w:spacing w:val="-4"/>
          <w:sz w:val="20"/>
          <w:szCs w:val="20"/>
          <w:lang w:val="es-MX" w:eastAsia="es-MX"/>
        </w:rPr>
        <w:t>st</w:t>
      </w:r>
      <w:r w:rsidRPr="00274BCC">
        <w:rPr>
          <w:rFonts w:cs="Arial"/>
          <w:sz w:val="20"/>
          <w:szCs w:val="20"/>
          <w:lang w:val="es-MX" w:eastAsia="es-MX"/>
        </w:rPr>
        <w:t>a</w:t>
      </w:r>
      <w:r w:rsidRPr="00274BCC">
        <w:rPr>
          <w:rFonts w:cs="Arial"/>
          <w:spacing w:val="-9"/>
          <w:sz w:val="20"/>
          <w:szCs w:val="20"/>
          <w:lang w:val="es-MX" w:eastAsia="es-MX"/>
        </w:rPr>
        <w:t xml:space="preserve"> </w:t>
      </w:r>
      <w:r w:rsidRPr="00274BCC">
        <w:rPr>
          <w:rFonts w:cs="Arial"/>
          <w:spacing w:val="-4"/>
          <w:sz w:val="20"/>
          <w:szCs w:val="20"/>
          <w:lang w:val="es-MX" w:eastAsia="es-MX"/>
        </w:rPr>
        <w:t>le</w:t>
      </w:r>
      <w:r w:rsidRPr="00274BCC">
        <w:rPr>
          <w:rFonts w:cs="Arial"/>
          <w:sz w:val="20"/>
          <w:szCs w:val="20"/>
          <w:lang w:val="es-MX" w:eastAsia="es-MX"/>
        </w:rPr>
        <w:t>y</w:t>
      </w:r>
      <w:r w:rsidRPr="00274BCC">
        <w:rPr>
          <w:rFonts w:cs="Arial"/>
          <w:spacing w:val="-9"/>
          <w:sz w:val="20"/>
          <w:szCs w:val="20"/>
          <w:lang w:val="es-MX" w:eastAsia="es-MX"/>
        </w:rPr>
        <w:t xml:space="preserve"> </w:t>
      </w:r>
      <w:r w:rsidRPr="00274BCC">
        <w:rPr>
          <w:rFonts w:cs="Arial"/>
          <w:sz w:val="20"/>
          <w:szCs w:val="20"/>
          <w:lang w:val="es-MX" w:eastAsia="es-MX"/>
        </w:rPr>
        <w:t>u</w:t>
      </w:r>
      <w:r w:rsidRPr="00274BCC">
        <w:rPr>
          <w:rFonts w:cs="Arial"/>
          <w:spacing w:val="-7"/>
          <w:sz w:val="20"/>
          <w:szCs w:val="20"/>
          <w:lang w:val="es-MX" w:eastAsia="es-MX"/>
        </w:rPr>
        <w:t xml:space="preserve"> </w:t>
      </w:r>
      <w:r w:rsidRPr="00274BCC">
        <w:rPr>
          <w:rFonts w:cs="Arial"/>
          <w:spacing w:val="-4"/>
          <w:sz w:val="20"/>
          <w:szCs w:val="20"/>
          <w:lang w:val="es-MX" w:eastAsia="es-MX"/>
        </w:rPr>
        <w:t>otro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o</w:t>
      </w:r>
      <w:r w:rsidRPr="00274BCC">
        <w:rPr>
          <w:rFonts w:cs="Arial"/>
          <w:spacing w:val="-4"/>
          <w:sz w:val="20"/>
          <w:szCs w:val="20"/>
          <w:lang w:val="es-MX" w:eastAsia="es-MX"/>
        </w:rPr>
        <w:t>rdenamiento</w:t>
      </w:r>
      <w:r w:rsidRPr="00274BCC">
        <w:rPr>
          <w:rFonts w:cs="Arial"/>
          <w:sz w:val="20"/>
          <w:szCs w:val="20"/>
          <w:lang w:val="es-MX" w:eastAsia="es-MX"/>
        </w:rPr>
        <w:t>s</w:t>
      </w:r>
      <w:r w:rsidRPr="00274BCC">
        <w:rPr>
          <w:rFonts w:cs="Arial"/>
          <w:spacing w:val="-7"/>
          <w:sz w:val="20"/>
          <w:szCs w:val="20"/>
          <w:lang w:val="es-MX" w:eastAsia="es-MX"/>
        </w:rPr>
        <w:t xml:space="preserve"> </w:t>
      </w:r>
      <w:r w:rsidRPr="00274BCC">
        <w:rPr>
          <w:rFonts w:cs="Arial"/>
          <w:spacing w:val="-5"/>
          <w:sz w:val="20"/>
          <w:szCs w:val="20"/>
          <w:lang w:val="es-MX" w:eastAsia="es-MX"/>
        </w:rPr>
        <w:t>a</w:t>
      </w:r>
      <w:r w:rsidRPr="00274BCC">
        <w:rPr>
          <w:rFonts w:cs="Arial"/>
          <w:spacing w:val="-4"/>
          <w:sz w:val="20"/>
          <w:szCs w:val="20"/>
          <w:lang w:val="es-MX" w:eastAsia="es-MX"/>
        </w:rPr>
        <w:t>plicables.</w:t>
      </w:r>
    </w:p>
    <w:p w:rsidR="00274BCC" w:rsidRPr="009100A9" w:rsidRDefault="00274BCC" w:rsidP="00274BCC">
      <w:pPr>
        <w:pStyle w:val="Default"/>
        <w:jc w:val="right"/>
        <w:rPr>
          <w:b/>
          <w:i/>
          <w:color w:val="auto"/>
          <w:sz w:val="16"/>
          <w:szCs w:val="20"/>
        </w:rPr>
      </w:pPr>
      <w:r>
        <w:rPr>
          <w:b/>
          <w:i/>
          <w:color w:val="auto"/>
          <w:sz w:val="16"/>
          <w:szCs w:val="20"/>
        </w:rPr>
        <w:t>Inciso 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274BCC" w:rsidRDefault="00136302" w:rsidP="00274BCC">
      <w:pPr>
        <w:tabs>
          <w:tab w:val="num" w:pos="426"/>
        </w:tabs>
        <w:jc w:val="right"/>
        <w:rPr>
          <w:rStyle w:val="Hipervnculo"/>
          <w:rFonts w:cs="Arial"/>
          <w:b/>
          <w:i/>
          <w:sz w:val="16"/>
        </w:rPr>
      </w:pPr>
      <w:hyperlink r:id="rId42" w:history="1">
        <w:r w:rsidR="00274BCC" w:rsidRPr="00E30F45">
          <w:rPr>
            <w:rStyle w:val="Hipervnculo"/>
            <w:rFonts w:cs="Arial"/>
            <w:b/>
            <w:i/>
            <w:sz w:val="16"/>
          </w:rPr>
          <w:t>https://po.tamaulipas.gob.mx/wp-content/uploads/2022/09/cxlvii-110-140922F.pdf</w:t>
        </w:r>
      </w:hyperlink>
    </w:p>
    <w:p w:rsidR="00B352F8" w:rsidRPr="00DE249B" w:rsidRDefault="00B352F8" w:rsidP="00675493">
      <w:pPr>
        <w:autoSpaceDE w:val="0"/>
        <w:autoSpaceDN w:val="0"/>
        <w:adjustRightInd w:val="0"/>
        <w:jc w:val="both"/>
        <w:rPr>
          <w:rFonts w:cs="Arial"/>
          <w:b/>
          <w:sz w:val="20"/>
          <w:szCs w:val="20"/>
          <w:lang w:val="es-MX"/>
        </w:rPr>
      </w:pPr>
      <w:r w:rsidRPr="00DE249B">
        <w:rPr>
          <w:rFonts w:cs="Arial"/>
          <w:b/>
          <w:sz w:val="20"/>
          <w:szCs w:val="20"/>
          <w:lang w:val="es-MX"/>
        </w:rPr>
        <w:t xml:space="preserve">Artículo 17 Bis. </w:t>
      </w: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1. A la Secretaría del Trabajo le corresponde:</w:t>
      </w:r>
    </w:p>
    <w:p w:rsidR="00B352F8" w:rsidRPr="00274BCC" w:rsidRDefault="00B352F8" w:rsidP="00675493">
      <w:pPr>
        <w:autoSpaceDE w:val="0"/>
        <w:autoSpaceDN w:val="0"/>
        <w:adjustRightInd w:val="0"/>
        <w:jc w:val="both"/>
        <w:rPr>
          <w:rFonts w:cs="Arial"/>
          <w:sz w:val="14"/>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a) impulsar acciones que propicien la igualdad de oportunidades y la no discriminación de mujeres y de hombres en materia de trabajo y previsión social;</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b) diseñar, con una visión transversal, la política integral con perspectiva de género orientada a la prevención, atención, sanción y erradicación de la violencia laboral contra las mujeres;</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c) promover la cultura de respeto a los derechos humanos de las mujeres en el ámbito laboral;</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d) diseñar y difundir materiales que promuevan la prevención, atención y erradicación de la violencia contra las mujeres en los centros de trabajo;</w:t>
      </w:r>
    </w:p>
    <w:p w:rsidR="00B352F8" w:rsidRPr="008A188B" w:rsidRDefault="00B352F8"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e) orientar a las víctimas de violencia laboral sobre las instituciones que prestan atención y protección a las mujeres;</w:t>
      </w:r>
    </w:p>
    <w:p w:rsidR="00B352F8" w:rsidRPr="008A188B" w:rsidRDefault="00B352F8" w:rsidP="00675493">
      <w:pPr>
        <w:autoSpaceDE w:val="0"/>
        <w:autoSpaceDN w:val="0"/>
        <w:adjustRightInd w:val="0"/>
        <w:jc w:val="both"/>
        <w:rPr>
          <w:rFonts w:cs="Arial"/>
          <w:sz w:val="18"/>
          <w:szCs w:val="20"/>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f) tomar medidas y realizar las acciones necesarias, en coordinación con las demás autoridades, para alcanzar los objetivos previstos en la presente ley;</w:t>
      </w:r>
    </w:p>
    <w:p w:rsidR="00274BCC" w:rsidRPr="008A188B" w:rsidRDefault="00274BCC" w:rsidP="00675493">
      <w:pPr>
        <w:autoSpaceDE w:val="0"/>
        <w:autoSpaceDN w:val="0"/>
        <w:adjustRightInd w:val="0"/>
        <w:jc w:val="both"/>
        <w:rPr>
          <w:rFonts w:cs="Arial"/>
          <w:sz w:val="18"/>
          <w:szCs w:val="20"/>
          <w:lang w:val="es-MX"/>
        </w:rPr>
      </w:pPr>
    </w:p>
    <w:p w:rsidR="00B352F8" w:rsidRPr="00DE249B" w:rsidRDefault="00B352F8" w:rsidP="00675493">
      <w:pPr>
        <w:autoSpaceDE w:val="0"/>
        <w:autoSpaceDN w:val="0"/>
        <w:adjustRightInd w:val="0"/>
        <w:jc w:val="both"/>
        <w:rPr>
          <w:rFonts w:cs="Arial"/>
          <w:sz w:val="20"/>
          <w:szCs w:val="20"/>
          <w:lang w:val="es-MX"/>
        </w:rPr>
      </w:pPr>
      <w:r w:rsidRPr="00DE249B">
        <w:rPr>
          <w:rFonts w:cs="Arial"/>
          <w:sz w:val="20"/>
          <w:szCs w:val="20"/>
          <w:lang w:val="es-MX"/>
        </w:rPr>
        <w:t>g) celebrar convenios de cooperación, coordinación y concertación en la materia;</w:t>
      </w:r>
    </w:p>
    <w:p w:rsidR="008A188B" w:rsidRDefault="008A188B" w:rsidP="008A188B">
      <w:pPr>
        <w:autoSpaceDE w:val="0"/>
        <w:autoSpaceDN w:val="0"/>
        <w:adjustRightInd w:val="0"/>
        <w:ind w:right="-20"/>
        <w:jc w:val="both"/>
        <w:rPr>
          <w:rFonts w:cs="Arial"/>
          <w:sz w:val="20"/>
          <w:szCs w:val="20"/>
          <w:lang w:val="es-MX" w:eastAsia="es-MX"/>
        </w:rPr>
      </w:pPr>
      <w:r w:rsidRPr="008A188B">
        <w:rPr>
          <w:rFonts w:cs="Arial"/>
          <w:spacing w:val="-4"/>
          <w:sz w:val="20"/>
          <w:szCs w:val="20"/>
          <w:lang w:val="es-MX" w:eastAsia="es-MX"/>
        </w:rPr>
        <w:t>h</w:t>
      </w:r>
      <w:r w:rsidRPr="008A188B">
        <w:rPr>
          <w:rFonts w:cs="Arial"/>
          <w:sz w:val="20"/>
          <w:szCs w:val="20"/>
          <w:lang w:val="es-MX" w:eastAsia="es-MX"/>
        </w:rPr>
        <w:t>)</w:t>
      </w:r>
      <w:r w:rsidRPr="008A188B">
        <w:rPr>
          <w:rFonts w:cs="Arial"/>
          <w:spacing w:val="-3"/>
          <w:sz w:val="20"/>
          <w:szCs w:val="20"/>
          <w:lang w:val="es-MX" w:eastAsia="es-MX"/>
        </w:rPr>
        <w:t xml:space="preserve"> </w:t>
      </w:r>
      <w:r w:rsidRPr="008A188B">
        <w:rPr>
          <w:rFonts w:cs="Arial"/>
          <w:spacing w:val="-4"/>
          <w:sz w:val="20"/>
          <w:szCs w:val="20"/>
          <w:lang w:val="es-MX" w:eastAsia="es-MX"/>
        </w:rPr>
        <w:t>establec</w:t>
      </w:r>
      <w:r w:rsidRPr="008A188B">
        <w:rPr>
          <w:rFonts w:cs="Arial"/>
          <w:spacing w:val="-5"/>
          <w:sz w:val="20"/>
          <w:szCs w:val="20"/>
          <w:lang w:val="es-MX" w:eastAsia="es-MX"/>
        </w:rPr>
        <w:t>e</w:t>
      </w:r>
      <w:r w:rsidRPr="008A188B">
        <w:rPr>
          <w:rFonts w:cs="Arial"/>
          <w:spacing w:val="-4"/>
          <w:sz w:val="20"/>
          <w:szCs w:val="20"/>
          <w:lang w:val="es-MX" w:eastAsia="es-MX"/>
        </w:rPr>
        <w:t>r</w:t>
      </w:r>
      <w:r w:rsidRPr="008A188B">
        <w:rPr>
          <w:rFonts w:cs="Arial"/>
          <w:sz w:val="20"/>
          <w:szCs w:val="20"/>
          <w:lang w:val="es-MX" w:eastAsia="es-MX"/>
        </w:rPr>
        <w:t>,</w:t>
      </w:r>
      <w:r w:rsidRPr="008A188B">
        <w:rPr>
          <w:rFonts w:cs="Arial"/>
          <w:spacing w:val="-3"/>
          <w:sz w:val="20"/>
          <w:szCs w:val="20"/>
          <w:lang w:val="es-MX" w:eastAsia="es-MX"/>
        </w:rPr>
        <w:t xml:space="preserve"> </w:t>
      </w:r>
      <w:r w:rsidRPr="008A188B">
        <w:rPr>
          <w:rFonts w:cs="Arial"/>
          <w:spacing w:val="-5"/>
          <w:sz w:val="20"/>
          <w:szCs w:val="20"/>
          <w:lang w:val="es-MX" w:eastAsia="es-MX"/>
        </w:rPr>
        <w:t>u</w:t>
      </w:r>
      <w:r w:rsidRPr="008A188B">
        <w:rPr>
          <w:rFonts w:cs="Arial"/>
          <w:spacing w:val="-3"/>
          <w:sz w:val="20"/>
          <w:szCs w:val="20"/>
          <w:lang w:val="es-MX" w:eastAsia="es-MX"/>
        </w:rPr>
        <w:t>t</w:t>
      </w:r>
      <w:r w:rsidRPr="008A188B">
        <w:rPr>
          <w:rFonts w:cs="Arial"/>
          <w:spacing w:val="-4"/>
          <w:sz w:val="20"/>
          <w:szCs w:val="20"/>
          <w:lang w:val="es-MX" w:eastAsia="es-MX"/>
        </w:rPr>
        <w:t>ilizar</w:t>
      </w:r>
      <w:r w:rsidRPr="008A188B">
        <w:rPr>
          <w:rFonts w:cs="Arial"/>
          <w:sz w:val="20"/>
          <w:szCs w:val="20"/>
          <w:lang w:val="es-MX" w:eastAsia="es-MX"/>
        </w:rPr>
        <w:t>,</w:t>
      </w:r>
      <w:r w:rsidRPr="008A188B">
        <w:rPr>
          <w:rFonts w:cs="Arial"/>
          <w:spacing w:val="-3"/>
          <w:sz w:val="20"/>
          <w:szCs w:val="20"/>
          <w:lang w:val="es-MX" w:eastAsia="es-MX"/>
        </w:rPr>
        <w:t xml:space="preserve"> </w:t>
      </w:r>
      <w:r w:rsidRPr="008A188B">
        <w:rPr>
          <w:rFonts w:cs="Arial"/>
          <w:spacing w:val="-4"/>
          <w:sz w:val="20"/>
          <w:szCs w:val="20"/>
          <w:lang w:val="es-MX" w:eastAsia="es-MX"/>
        </w:rPr>
        <w:t>supervis</w:t>
      </w:r>
      <w:r w:rsidRPr="008A188B">
        <w:rPr>
          <w:rFonts w:cs="Arial"/>
          <w:spacing w:val="-5"/>
          <w:sz w:val="20"/>
          <w:szCs w:val="20"/>
          <w:lang w:val="es-MX" w:eastAsia="es-MX"/>
        </w:rPr>
        <w:t>a</w:t>
      </w:r>
      <w:r w:rsidRPr="008A188B">
        <w:rPr>
          <w:rFonts w:cs="Arial"/>
          <w:sz w:val="20"/>
          <w:szCs w:val="20"/>
          <w:lang w:val="es-MX" w:eastAsia="es-MX"/>
        </w:rPr>
        <w:t>r</w:t>
      </w:r>
      <w:r w:rsidRPr="008A188B">
        <w:rPr>
          <w:rFonts w:cs="Arial"/>
          <w:spacing w:val="-3"/>
          <w:sz w:val="20"/>
          <w:szCs w:val="20"/>
          <w:lang w:val="es-MX" w:eastAsia="es-MX"/>
        </w:rPr>
        <w:t xml:space="preserve"> </w:t>
      </w:r>
      <w:r w:rsidRPr="008A188B">
        <w:rPr>
          <w:rFonts w:cs="Arial"/>
          <w:sz w:val="20"/>
          <w:szCs w:val="20"/>
          <w:lang w:val="es-MX" w:eastAsia="es-MX"/>
        </w:rPr>
        <w:t>y</w:t>
      </w:r>
      <w:r w:rsidRPr="008A188B">
        <w:rPr>
          <w:rFonts w:cs="Arial"/>
          <w:spacing w:val="-7"/>
          <w:sz w:val="20"/>
          <w:szCs w:val="20"/>
          <w:lang w:val="es-MX" w:eastAsia="es-MX"/>
        </w:rPr>
        <w:t xml:space="preserve"> </w:t>
      </w:r>
      <w:r w:rsidRPr="008A188B">
        <w:rPr>
          <w:rFonts w:cs="Arial"/>
          <w:spacing w:val="-4"/>
          <w:sz w:val="20"/>
          <w:szCs w:val="20"/>
          <w:lang w:val="es-MX" w:eastAsia="es-MX"/>
        </w:rPr>
        <w:t>mantene</w:t>
      </w:r>
      <w:r w:rsidRPr="008A188B">
        <w:rPr>
          <w:rFonts w:cs="Arial"/>
          <w:sz w:val="20"/>
          <w:szCs w:val="20"/>
          <w:lang w:val="es-MX" w:eastAsia="es-MX"/>
        </w:rPr>
        <w:t>r</w:t>
      </w:r>
      <w:r w:rsidRPr="008A188B">
        <w:rPr>
          <w:rFonts w:cs="Arial"/>
          <w:spacing w:val="-3"/>
          <w:sz w:val="20"/>
          <w:szCs w:val="20"/>
          <w:lang w:val="es-MX" w:eastAsia="es-MX"/>
        </w:rPr>
        <w:t xml:space="preserve"> </w:t>
      </w:r>
      <w:r w:rsidRPr="008A188B">
        <w:rPr>
          <w:rFonts w:cs="Arial"/>
          <w:spacing w:val="-4"/>
          <w:sz w:val="20"/>
          <w:szCs w:val="20"/>
          <w:lang w:val="es-MX" w:eastAsia="es-MX"/>
        </w:rPr>
        <w:t>todo</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pacing w:val="-4"/>
          <w:sz w:val="20"/>
          <w:szCs w:val="20"/>
          <w:lang w:val="es-MX" w:eastAsia="es-MX"/>
        </w:rPr>
        <w:t>lo</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pacing w:val="-4"/>
          <w:sz w:val="20"/>
          <w:szCs w:val="20"/>
          <w:lang w:val="es-MX" w:eastAsia="es-MX"/>
        </w:rPr>
        <w:t>instrumento</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z w:val="20"/>
          <w:szCs w:val="20"/>
          <w:lang w:val="es-MX" w:eastAsia="es-MX"/>
        </w:rPr>
        <w:t>y</w:t>
      </w:r>
      <w:r w:rsidRPr="008A188B">
        <w:rPr>
          <w:rFonts w:cs="Arial"/>
          <w:spacing w:val="-6"/>
          <w:sz w:val="20"/>
          <w:szCs w:val="20"/>
          <w:lang w:val="es-MX" w:eastAsia="es-MX"/>
        </w:rPr>
        <w:t xml:space="preserve"> </w:t>
      </w:r>
      <w:r w:rsidRPr="008A188B">
        <w:rPr>
          <w:rFonts w:cs="Arial"/>
          <w:spacing w:val="-4"/>
          <w:sz w:val="20"/>
          <w:szCs w:val="20"/>
          <w:lang w:val="es-MX" w:eastAsia="es-MX"/>
        </w:rPr>
        <w:t>accione</w:t>
      </w:r>
      <w:r w:rsidRPr="008A188B">
        <w:rPr>
          <w:rFonts w:cs="Arial"/>
          <w:sz w:val="20"/>
          <w:szCs w:val="20"/>
          <w:lang w:val="es-MX" w:eastAsia="es-MX"/>
        </w:rPr>
        <w:t>s</w:t>
      </w:r>
      <w:r w:rsidRPr="008A188B">
        <w:rPr>
          <w:rFonts w:cs="Arial"/>
          <w:spacing w:val="-3"/>
          <w:sz w:val="20"/>
          <w:szCs w:val="20"/>
          <w:lang w:val="es-MX" w:eastAsia="es-MX"/>
        </w:rPr>
        <w:t xml:space="preserve"> </w:t>
      </w:r>
      <w:r w:rsidRPr="008A188B">
        <w:rPr>
          <w:rFonts w:cs="Arial"/>
          <w:spacing w:val="-4"/>
          <w:sz w:val="20"/>
          <w:szCs w:val="20"/>
          <w:lang w:val="es-MX" w:eastAsia="es-MX"/>
        </w:rPr>
        <w:t>encaminado</w:t>
      </w:r>
      <w:r w:rsidRPr="008A188B">
        <w:rPr>
          <w:rFonts w:cs="Arial"/>
          <w:sz w:val="20"/>
          <w:szCs w:val="20"/>
          <w:lang w:val="es-MX" w:eastAsia="es-MX"/>
        </w:rPr>
        <w:t>s</w:t>
      </w:r>
      <w:r w:rsidRPr="008A188B">
        <w:rPr>
          <w:rFonts w:cs="Arial"/>
          <w:spacing w:val="-5"/>
          <w:sz w:val="20"/>
          <w:szCs w:val="20"/>
          <w:lang w:val="es-MX" w:eastAsia="es-MX"/>
        </w:rPr>
        <w:t xml:space="preserve"> </w:t>
      </w:r>
      <w:r w:rsidRPr="008A188B">
        <w:rPr>
          <w:rFonts w:cs="Arial"/>
          <w:spacing w:val="-4"/>
          <w:sz w:val="20"/>
          <w:szCs w:val="20"/>
          <w:lang w:val="es-MX" w:eastAsia="es-MX"/>
        </w:rPr>
        <w:t>a</w:t>
      </w:r>
      <w:r w:rsidRPr="008A188B">
        <w:rPr>
          <w:rFonts w:cs="Arial"/>
          <w:sz w:val="20"/>
          <w:szCs w:val="20"/>
          <w:lang w:val="es-MX" w:eastAsia="es-MX"/>
        </w:rPr>
        <w:t>l</w:t>
      </w:r>
      <w:r w:rsidRPr="008A188B">
        <w:rPr>
          <w:rFonts w:cs="Arial"/>
          <w:spacing w:val="-3"/>
          <w:sz w:val="20"/>
          <w:szCs w:val="20"/>
          <w:lang w:val="es-MX" w:eastAsia="es-MX"/>
        </w:rPr>
        <w:t xml:space="preserve"> </w:t>
      </w:r>
      <w:r w:rsidRPr="008A188B">
        <w:rPr>
          <w:rFonts w:cs="Arial"/>
          <w:spacing w:val="-4"/>
          <w:sz w:val="20"/>
          <w:szCs w:val="20"/>
          <w:lang w:val="es-MX" w:eastAsia="es-MX"/>
        </w:rPr>
        <w:t>mejoramient</w:t>
      </w:r>
      <w:r w:rsidRPr="008A188B">
        <w:rPr>
          <w:rFonts w:cs="Arial"/>
          <w:sz w:val="20"/>
          <w:szCs w:val="20"/>
          <w:lang w:val="es-MX" w:eastAsia="es-MX"/>
        </w:rPr>
        <w:t>o</w:t>
      </w:r>
      <w:r w:rsidRPr="008A188B">
        <w:rPr>
          <w:rFonts w:cs="Arial"/>
          <w:spacing w:val="-5"/>
          <w:sz w:val="20"/>
          <w:szCs w:val="20"/>
          <w:lang w:val="es-MX" w:eastAsia="es-MX"/>
        </w:rPr>
        <w:t xml:space="preserve"> </w:t>
      </w:r>
      <w:r w:rsidRPr="008A188B">
        <w:rPr>
          <w:rFonts w:cs="Arial"/>
          <w:spacing w:val="-4"/>
          <w:sz w:val="20"/>
          <w:szCs w:val="20"/>
          <w:lang w:val="es-MX" w:eastAsia="es-MX"/>
        </w:rPr>
        <w:t>del</w:t>
      </w:r>
      <w:r>
        <w:rPr>
          <w:rFonts w:cs="Arial"/>
          <w:sz w:val="20"/>
          <w:szCs w:val="20"/>
          <w:lang w:val="es-MX" w:eastAsia="es-MX"/>
        </w:rPr>
        <w:t xml:space="preserve"> </w:t>
      </w:r>
      <w:r w:rsidRPr="008A188B">
        <w:rPr>
          <w:rFonts w:cs="Arial"/>
          <w:spacing w:val="-4"/>
          <w:sz w:val="20"/>
          <w:szCs w:val="20"/>
          <w:lang w:val="es-MX" w:eastAsia="es-MX"/>
        </w:rPr>
        <w:t>Sist</w:t>
      </w:r>
      <w:r w:rsidRPr="008A188B">
        <w:rPr>
          <w:rFonts w:cs="Arial"/>
          <w:spacing w:val="-5"/>
          <w:sz w:val="20"/>
          <w:szCs w:val="20"/>
          <w:lang w:val="es-MX" w:eastAsia="es-MX"/>
        </w:rPr>
        <w:t>e</w:t>
      </w:r>
      <w:r w:rsidRPr="008A188B">
        <w:rPr>
          <w:rFonts w:cs="Arial"/>
          <w:spacing w:val="-4"/>
          <w:sz w:val="20"/>
          <w:szCs w:val="20"/>
          <w:lang w:val="es-MX" w:eastAsia="es-MX"/>
        </w:rPr>
        <w:t>m</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pacing w:val="-4"/>
          <w:sz w:val="20"/>
          <w:szCs w:val="20"/>
          <w:lang w:val="es-MX" w:eastAsia="es-MX"/>
        </w:rPr>
        <w:t>Est</w:t>
      </w:r>
      <w:r w:rsidRPr="008A188B">
        <w:rPr>
          <w:rFonts w:cs="Arial"/>
          <w:spacing w:val="-5"/>
          <w:sz w:val="20"/>
          <w:szCs w:val="20"/>
          <w:lang w:val="es-MX" w:eastAsia="es-MX"/>
        </w:rPr>
        <w:t>a</w:t>
      </w:r>
      <w:r w:rsidRPr="008A188B">
        <w:rPr>
          <w:rFonts w:cs="Arial"/>
          <w:spacing w:val="-4"/>
          <w:sz w:val="20"/>
          <w:szCs w:val="20"/>
          <w:lang w:val="es-MX" w:eastAsia="es-MX"/>
        </w:rPr>
        <w:t>ta</w:t>
      </w:r>
      <w:r w:rsidRPr="008A188B">
        <w:rPr>
          <w:rFonts w:cs="Arial"/>
          <w:sz w:val="20"/>
          <w:szCs w:val="20"/>
          <w:lang w:val="es-MX" w:eastAsia="es-MX"/>
        </w:rPr>
        <w:t>l</w:t>
      </w:r>
      <w:r w:rsidRPr="008A188B">
        <w:rPr>
          <w:rFonts w:cs="Arial"/>
          <w:spacing w:val="-8"/>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de</w:t>
      </w:r>
      <w:r w:rsidRPr="008A188B">
        <w:rPr>
          <w:rFonts w:cs="Arial"/>
          <w:sz w:val="20"/>
          <w:szCs w:val="20"/>
          <w:lang w:val="es-MX" w:eastAsia="es-MX"/>
        </w:rPr>
        <w:t>l</w:t>
      </w:r>
      <w:r w:rsidRPr="008A188B">
        <w:rPr>
          <w:rFonts w:cs="Arial"/>
          <w:spacing w:val="-7"/>
          <w:sz w:val="20"/>
          <w:szCs w:val="20"/>
          <w:lang w:val="es-MX" w:eastAsia="es-MX"/>
        </w:rPr>
        <w:t xml:space="preserve"> </w:t>
      </w:r>
      <w:r w:rsidRPr="008A188B">
        <w:rPr>
          <w:rFonts w:cs="Arial"/>
          <w:spacing w:val="-4"/>
          <w:sz w:val="20"/>
          <w:szCs w:val="20"/>
          <w:lang w:val="es-MX" w:eastAsia="es-MX"/>
        </w:rPr>
        <w:t>Program</w:t>
      </w:r>
      <w:r w:rsidRPr="008A188B">
        <w:rPr>
          <w:rFonts w:cs="Arial"/>
          <w:spacing w:val="-5"/>
          <w:sz w:val="20"/>
          <w:szCs w:val="20"/>
          <w:lang w:val="es-MX" w:eastAsia="es-MX"/>
        </w:rPr>
        <w:t>a</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136302" w:rsidP="008A188B">
      <w:pPr>
        <w:tabs>
          <w:tab w:val="num" w:pos="426"/>
        </w:tabs>
        <w:jc w:val="right"/>
        <w:rPr>
          <w:rStyle w:val="Hipervnculo"/>
          <w:rFonts w:cs="Arial"/>
          <w:b/>
          <w:i/>
          <w:sz w:val="16"/>
        </w:rPr>
      </w:pPr>
      <w:hyperlink r:id="rId43" w:history="1">
        <w:r w:rsidR="008A188B" w:rsidRPr="00E30F45">
          <w:rPr>
            <w:rStyle w:val="Hipervnculo"/>
            <w:rFonts w:cs="Arial"/>
            <w:b/>
            <w:i/>
            <w:sz w:val="16"/>
          </w:rPr>
          <w:t>https://po.tamaulipas.gob.mx/wp-content/uploads/2022/09/cxlvii-110-140922F.pdf</w:t>
        </w:r>
      </w:hyperlink>
    </w:p>
    <w:p w:rsidR="008A188B" w:rsidRDefault="008A188B" w:rsidP="008A188B">
      <w:pPr>
        <w:autoSpaceDE w:val="0"/>
        <w:autoSpaceDN w:val="0"/>
        <w:adjustRightInd w:val="0"/>
        <w:ind w:right="120"/>
        <w:jc w:val="both"/>
        <w:rPr>
          <w:rFonts w:cs="Arial"/>
          <w:sz w:val="20"/>
          <w:szCs w:val="20"/>
          <w:lang w:val="es-MX" w:eastAsia="es-MX"/>
        </w:rPr>
      </w:pPr>
    </w:p>
    <w:p w:rsidR="008A188B" w:rsidRDefault="008A188B" w:rsidP="008A188B">
      <w:pPr>
        <w:autoSpaceDE w:val="0"/>
        <w:autoSpaceDN w:val="0"/>
        <w:adjustRightInd w:val="0"/>
        <w:ind w:right="120"/>
        <w:jc w:val="both"/>
        <w:rPr>
          <w:rFonts w:cs="Arial"/>
          <w:sz w:val="20"/>
          <w:szCs w:val="20"/>
          <w:lang w:val="es-MX" w:eastAsia="es-MX"/>
        </w:rPr>
      </w:pPr>
      <w:r w:rsidRPr="008A188B">
        <w:rPr>
          <w:rFonts w:cs="Arial"/>
          <w:spacing w:val="-4"/>
          <w:sz w:val="20"/>
          <w:szCs w:val="20"/>
          <w:lang w:val="es-MX" w:eastAsia="es-MX"/>
        </w:rPr>
        <w:t>i</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elabora</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coordinació</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co</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48"/>
          <w:sz w:val="20"/>
          <w:szCs w:val="20"/>
          <w:lang w:val="es-MX" w:eastAsia="es-MX"/>
        </w:rPr>
        <w:t xml:space="preserve"> </w:t>
      </w:r>
      <w:r w:rsidRPr="008A188B">
        <w:rPr>
          <w:rFonts w:cs="Arial"/>
          <w:spacing w:val="-4"/>
          <w:sz w:val="20"/>
          <w:szCs w:val="20"/>
          <w:lang w:val="es-MX" w:eastAsia="es-MX"/>
        </w:rPr>
        <w:t>Inst</w:t>
      </w:r>
      <w:r w:rsidRPr="008A188B">
        <w:rPr>
          <w:rFonts w:cs="Arial"/>
          <w:spacing w:val="-5"/>
          <w:sz w:val="20"/>
          <w:szCs w:val="20"/>
          <w:lang w:val="es-MX" w:eastAsia="es-MX"/>
        </w:rPr>
        <w:t>i</w:t>
      </w:r>
      <w:r w:rsidRPr="008A188B">
        <w:rPr>
          <w:rFonts w:cs="Arial"/>
          <w:spacing w:val="-3"/>
          <w:sz w:val="20"/>
          <w:szCs w:val="20"/>
          <w:lang w:val="es-MX" w:eastAsia="es-MX"/>
        </w:rPr>
        <w:t>t</w:t>
      </w:r>
      <w:r w:rsidRPr="008A188B">
        <w:rPr>
          <w:rFonts w:cs="Arial"/>
          <w:spacing w:val="-4"/>
          <w:sz w:val="20"/>
          <w:szCs w:val="20"/>
          <w:lang w:val="es-MX" w:eastAsia="es-MX"/>
        </w:rPr>
        <w:t>ut</w:t>
      </w:r>
      <w:r w:rsidRPr="008A188B">
        <w:rPr>
          <w:rFonts w:cs="Arial"/>
          <w:sz w:val="20"/>
          <w:szCs w:val="20"/>
          <w:lang w:val="es-MX" w:eastAsia="es-MX"/>
        </w:rPr>
        <w:t>o</w:t>
      </w:r>
      <w:r w:rsidRPr="008A188B">
        <w:rPr>
          <w:rFonts w:cs="Arial"/>
          <w:spacing w:val="46"/>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4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Mujere</w:t>
      </w:r>
      <w:r w:rsidRPr="008A188B">
        <w:rPr>
          <w:rFonts w:cs="Arial"/>
          <w:sz w:val="20"/>
          <w:szCs w:val="20"/>
          <w:lang w:val="es-MX" w:eastAsia="es-MX"/>
        </w:rPr>
        <w:t>s</w:t>
      </w:r>
      <w:r w:rsidRPr="008A188B">
        <w:rPr>
          <w:rFonts w:cs="Arial"/>
          <w:spacing w:val="47"/>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2"/>
          <w:sz w:val="20"/>
          <w:szCs w:val="20"/>
          <w:lang w:val="es-MX" w:eastAsia="es-MX"/>
        </w:rPr>
        <w:t>T</w:t>
      </w:r>
      <w:r w:rsidRPr="008A188B">
        <w:rPr>
          <w:rFonts w:cs="Arial"/>
          <w:spacing w:val="-5"/>
          <w:sz w:val="20"/>
          <w:szCs w:val="20"/>
          <w:lang w:val="es-MX" w:eastAsia="es-MX"/>
        </w:rPr>
        <w:t>a</w:t>
      </w:r>
      <w:r w:rsidRPr="008A188B">
        <w:rPr>
          <w:rFonts w:cs="Arial"/>
          <w:spacing w:val="-4"/>
          <w:sz w:val="20"/>
          <w:szCs w:val="20"/>
          <w:lang w:val="es-MX" w:eastAsia="es-MX"/>
        </w:rPr>
        <w:t>maul</w:t>
      </w:r>
      <w:r w:rsidRPr="008A188B">
        <w:rPr>
          <w:rFonts w:cs="Arial"/>
          <w:spacing w:val="-3"/>
          <w:sz w:val="20"/>
          <w:szCs w:val="20"/>
          <w:lang w:val="es-MX" w:eastAsia="es-MX"/>
        </w:rPr>
        <w:t>i</w:t>
      </w:r>
      <w:r w:rsidRPr="008A188B">
        <w:rPr>
          <w:rFonts w:cs="Arial"/>
          <w:spacing w:val="-4"/>
          <w:sz w:val="20"/>
          <w:szCs w:val="20"/>
          <w:lang w:val="es-MX" w:eastAsia="es-MX"/>
        </w:rPr>
        <w:t>pas</w:t>
      </w:r>
      <w:r w:rsidRPr="008A188B">
        <w:rPr>
          <w:rFonts w:cs="Arial"/>
          <w:sz w:val="20"/>
          <w:szCs w:val="20"/>
          <w:lang w:val="es-MX" w:eastAsia="es-MX"/>
        </w:rPr>
        <w:t>,</w:t>
      </w:r>
      <w:r w:rsidRPr="008A188B">
        <w:rPr>
          <w:rFonts w:cs="Arial"/>
          <w:spacing w:val="47"/>
          <w:sz w:val="20"/>
          <w:szCs w:val="20"/>
          <w:lang w:val="es-MX" w:eastAsia="es-MX"/>
        </w:rPr>
        <w:t xml:space="preserve"> </w:t>
      </w:r>
      <w:r w:rsidRPr="008A188B">
        <w:rPr>
          <w:rFonts w:cs="Arial"/>
          <w:spacing w:val="-4"/>
          <w:sz w:val="20"/>
          <w:szCs w:val="20"/>
          <w:lang w:val="es-MX" w:eastAsia="es-MX"/>
        </w:rPr>
        <w:t>u</w:t>
      </w:r>
      <w:r w:rsidRPr="008A188B">
        <w:rPr>
          <w:rFonts w:cs="Arial"/>
          <w:sz w:val="20"/>
          <w:szCs w:val="20"/>
          <w:lang w:val="es-MX" w:eastAsia="es-MX"/>
        </w:rPr>
        <w:t>n</w:t>
      </w:r>
      <w:r w:rsidRPr="008A188B">
        <w:rPr>
          <w:rFonts w:cs="Arial"/>
          <w:spacing w:val="4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o</w:t>
      </w:r>
      <w:r w:rsidRPr="008A188B">
        <w:rPr>
          <w:rFonts w:cs="Arial"/>
          <w:spacing w:val="-3"/>
          <w:sz w:val="20"/>
          <w:szCs w:val="20"/>
          <w:lang w:val="es-MX" w:eastAsia="es-MX"/>
        </w:rPr>
        <w:t>t</w:t>
      </w:r>
      <w:r w:rsidRPr="008A188B">
        <w:rPr>
          <w:rFonts w:cs="Arial"/>
          <w:spacing w:val="-4"/>
          <w:sz w:val="20"/>
          <w:szCs w:val="20"/>
          <w:lang w:val="es-MX" w:eastAsia="es-MX"/>
        </w:rPr>
        <w:t>oco</w:t>
      </w:r>
      <w:r w:rsidRPr="008A188B">
        <w:rPr>
          <w:rFonts w:cs="Arial"/>
          <w:spacing w:val="-5"/>
          <w:sz w:val="20"/>
          <w:szCs w:val="20"/>
          <w:lang w:val="es-MX" w:eastAsia="es-MX"/>
        </w:rPr>
        <w:t>l</w:t>
      </w:r>
      <w:r w:rsidRPr="008A188B">
        <w:rPr>
          <w:rFonts w:cs="Arial"/>
          <w:sz w:val="20"/>
          <w:szCs w:val="20"/>
          <w:lang w:val="es-MX" w:eastAsia="es-MX"/>
        </w:rPr>
        <w:t>o</w:t>
      </w:r>
      <w:r w:rsidRPr="008A188B">
        <w:rPr>
          <w:rFonts w:cs="Arial"/>
          <w:spacing w:val="4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Pr>
          <w:rFonts w:cs="Arial"/>
          <w:spacing w:val="47"/>
          <w:sz w:val="20"/>
          <w:szCs w:val="20"/>
          <w:lang w:val="es-MX" w:eastAsia="es-MX"/>
        </w:rPr>
        <w:t xml:space="preserve"> </w:t>
      </w:r>
      <w:r w:rsidRPr="008A188B">
        <w:rPr>
          <w:rFonts w:cs="Arial"/>
          <w:spacing w:val="-4"/>
          <w:sz w:val="20"/>
          <w:szCs w:val="20"/>
          <w:lang w:val="es-MX" w:eastAsia="es-MX"/>
        </w:rPr>
        <w:t>preveni</w:t>
      </w:r>
      <w:r w:rsidRPr="008A188B">
        <w:rPr>
          <w:rFonts w:cs="Arial"/>
          <w:sz w:val="20"/>
          <w:szCs w:val="20"/>
          <w:lang w:val="es-MX" w:eastAsia="es-MX"/>
        </w:rPr>
        <w:t>r</w:t>
      </w:r>
      <w:r w:rsidRPr="008A188B">
        <w:rPr>
          <w:rFonts w:cs="Arial"/>
          <w:spacing w:val="47"/>
          <w:sz w:val="20"/>
          <w:szCs w:val="20"/>
          <w:lang w:val="es-MX" w:eastAsia="es-MX"/>
        </w:rPr>
        <w:t xml:space="preserve"> </w:t>
      </w:r>
      <w:r w:rsidRPr="008A188B">
        <w:rPr>
          <w:rFonts w:cs="Arial"/>
          <w:spacing w:val="-4"/>
          <w:sz w:val="20"/>
          <w:szCs w:val="20"/>
          <w:lang w:val="es-MX" w:eastAsia="es-MX"/>
        </w:rPr>
        <w:t>la discrimin</w:t>
      </w:r>
      <w:r w:rsidRPr="008A188B">
        <w:rPr>
          <w:rFonts w:cs="Arial"/>
          <w:spacing w:val="-5"/>
          <w:sz w:val="20"/>
          <w:szCs w:val="20"/>
          <w:lang w:val="es-MX" w:eastAsia="es-MX"/>
        </w:rPr>
        <w:t>a</w:t>
      </w:r>
      <w:r w:rsidRPr="008A188B">
        <w:rPr>
          <w:rFonts w:cs="Arial"/>
          <w:spacing w:val="-4"/>
          <w:sz w:val="20"/>
          <w:szCs w:val="20"/>
          <w:lang w:val="es-MX" w:eastAsia="es-MX"/>
        </w:rPr>
        <w:t>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5"/>
          <w:sz w:val="20"/>
          <w:szCs w:val="20"/>
          <w:lang w:val="es-MX" w:eastAsia="es-MX"/>
        </w:rPr>
        <w:t>p</w:t>
      </w:r>
      <w:r w:rsidRPr="008A188B">
        <w:rPr>
          <w:rFonts w:cs="Arial"/>
          <w:spacing w:val="-4"/>
          <w:sz w:val="20"/>
          <w:szCs w:val="20"/>
          <w:lang w:val="es-MX" w:eastAsia="es-MX"/>
        </w:rPr>
        <w:t>o</w:t>
      </w:r>
      <w:r w:rsidRPr="008A188B">
        <w:rPr>
          <w:rFonts w:cs="Arial"/>
          <w:sz w:val="20"/>
          <w:szCs w:val="20"/>
          <w:lang w:val="es-MX" w:eastAsia="es-MX"/>
        </w:rPr>
        <w:t>r</w:t>
      </w:r>
      <w:r w:rsidRPr="008A188B">
        <w:rPr>
          <w:rFonts w:cs="Arial"/>
          <w:spacing w:val="-7"/>
          <w:sz w:val="20"/>
          <w:szCs w:val="20"/>
          <w:lang w:val="es-MX" w:eastAsia="es-MX"/>
        </w:rPr>
        <w:t xml:space="preserve"> </w:t>
      </w:r>
      <w:r w:rsidRPr="008A188B">
        <w:rPr>
          <w:rFonts w:cs="Arial"/>
          <w:spacing w:val="-4"/>
          <w:sz w:val="20"/>
          <w:szCs w:val="20"/>
          <w:lang w:val="es-MX" w:eastAsia="es-MX"/>
        </w:rPr>
        <w:t>r</w:t>
      </w:r>
      <w:r w:rsidRPr="008A188B">
        <w:rPr>
          <w:rFonts w:cs="Arial"/>
          <w:spacing w:val="-5"/>
          <w:sz w:val="20"/>
          <w:szCs w:val="20"/>
          <w:lang w:val="es-MX" w:eastAsia="es-MX"/>
        </w:rPr>
        <w:t>a</w:t>
      </w:r>
      <w:r w:rsidRPr="008A188B">
        <w:rPr>
          <w:rFonts w:cs="Arial"/>
          <w:spacing w:val="-4"/>
          <w:sz w:val="20"/>
          <w:szCs w:val="20"/>
          <w:lang w:val="es-MX" w:eastAsia="es-MX"/>
        </w:rPr>
        <w:t>zone</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5"/>
          <w:sz w:val="20"/>
          <w:szCs w:val="20"/>
          <w:lang w:val="es-MX" w:eastAsia="es-MX"/>
        </w:rPr>
        <w:t>g</w:t>
      </w:r>
      <w:r w:rsidRPr="008A188B">
        <w:rPr>
          <w:rFonts w:cs="Arial"/>
          <w:spacing w:val="-4"/>
          <w:sz w:val="20"/>
          <w:szCs w:val="20"/>
          <w:lang w:val="es-MX" w:eastAsia="es-MX"/>
        </w:rPr>
        <w:t>éner</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atenció</w:t>
      </w:r>
      <w:r w:rsidRPr="008A188B">
        <w:rPr>
          <w:rFonts w:cs="Arial"/>
          <w:sz w:val="20"/>
          <w:szCs w:val="20"/>
          <w:lang w:val="es-MX" w:eastAsia="es-MX"/>
        </w:rPr>
        <w:t>n</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c</w:t>
      </w:r>
      <w:r w:rsidRPr="008A188B">
        <w:rPr>
          <w:rFonts w:cs="Arial"/>
          <w:spacing w:val="-6"/>
          <w:sz w:val="20"/>
          <w:szCs w:val="20"/>
          <w:lang w:val="es-MX" w:eastAsia="es-MX"/>
        </w:rPr>
        <w:t>a</w:t>
      </w:r>
      <w:r w:rsidRPr="008A188B">
        <w:rPr>
          <w:rFonts w:cs="Arial"/>
          <w:spacing w:val="-4"/>
          <w:sz w:val="20"/>
          <w:szCs w:val="20"/>
          <w:lang w:val="es-MX" w:eastAsia="es-MX"/>
        </w:rPr>
        <w:t>so</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violenci</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z w:val="20"/>
          <w:szCs w:val="20"/>
          <w:lang w:val="es-MX" w:eastAsia="es-MX"/>
        </w:rPr>
        <w:t>y</w:t>
      </w:r>
      <w:r w:rsidRPr="008A188B">
        <w:rPr>
          <w:rFonts w:cs="Arial"/>
          <w:spacing w:val="-9"/>
          <w:sz w:val="20"/>
          <w:szCs w:val="20"/>
          <w:lang w:val="es-MX" w:eastAsia="es-MX"/>
        </w:rPr>
        <w:t xml:space="preserve"> </w:t>
      </w:r>
      <w:r w:rsidRPr="008A188B">
        <w:rPr>
          <w:rFonts w:cs="Arial"/>
          <w:spacing w:val="-4"/>
          <w:sz w:val="20"/>
          <w:szCs w:val="20"/>
          <w:lang w:val="es-MX" w:eastAsia="es-MX"/>
        </w:rPr>
        <w:t>acos</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z w:val="20"/>
          <w:szCs w:val="20"/>
          <w:lang w:val="es-MX" w:eastAsia="es-MX"/>
        </w:rPr>
        <w:t>u</w:t>
      </w:r>
      <w:r w:rsidRPr="008A188B">
        <w:rPr>
          <w:rFonts w:cs="Arial"/>
          <w:spacing w:val="-7"/>
          <w:sz w:val="20"/>
          <w:szCs w:val="20"/>
          <w:lang w:val="es-MX" w:eastAsia="es-MX"/>
        </w:rPr>
        <w:t xml:space="preserve"> </w:t>
      </w:r>
      <w:r w:rsidRPr="008A188B">
        <w:rPr>
          <w:rFonts w:cs="Arial"/>
          <w:spacing w:val="-4"/>
          <w:sz w:val="20"/>
          <w:szCs w:val="20"/>
          <w:lang w:val="es-MX" w:eastAsia="es-MX"/>
        </w:rPr>
        <w:t>hostigamie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o</w:t>
      </w:r>
      <w:r w:rsidRPr="008A188B">
        <w:rPr>
          <w:rFonts w:cs="Arial"/>
          <w:spacing w:val="-7"/>
          <w:sz w:val="20"/>
          <w:szCs w:val="20"/>
          <w:lang w:val="es-MX" w:eastAsia="es-MX"/>
        </w:rPr>
        <w:t xml:space="preserve"> </w:t>
      </w:r>
      <w:r w:rsidRPr="008A188B">
        <w:rPr>
          <w:rFonts w:cs="Arial"/>
          <w:spacing w:val="-4"/>
          <w:sz w:val="20"/>
          <w:szCs w:val="20"/>
          <w:lang w:val="es-MX" w:eastAsia="es-MX"/>
        </w:rPr>
        <w:t>sexual</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z w:val="20"/>
          <w:szCs w:val="20"/>
          <w:lang w:val="es-MX" w:eastAsia="es-MX"/>
        </w:rPr>
        <w:t>y</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411317">
        <w:rPr>
          <w:b/>
          <w:i/>
          <w:color w:val="auto"/>
          <w:sz w:val="16"/>
          <w:szCs w:val="20"/>
        </w:rPr>
        <w:t>adicion</w:t>
      </w:r>
      <w:r>
        <w:rPr>
          <w:b/>
          <w:i/>
          <w:color w:val="auto"/>
          <w:sz w:val="16"/>
          <w:szCs w:val="20"/>
        </w:rPr>
        <w:t>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136302" w:rsidP="008A188B">
      <w:pPr>
        <w:tabs>
          <w:tab w:val="num" w:pos="426"/>
        </w:tabs>
        <w:jc w:val="right"/>
        <w:rPr>
          <w:rStyle w:val="Hipervnculo"/>
          <w:rFonts w:cs="Arial"/>
          <w:b/>
          <w:i/>
          <w:sz w:val="16"/>
        </w:rPr>
      </w:pPr>
      <w:hyperlink r:id="rId44" w:history="1">
        <w:r w:rsidR="008A188B" w:rsidRPr="00E30F45">
          <w:rPr>
            <w:rStyle w:val="Hipervnculo"/>
            <w:rFonts w:cs="Arial"/>
            <w:b/>
            <w:i/>
            <w:sz w:val="16"/>
          </w:rPr>
          <w:t>https://po.tamaulipas.gob.mx/wp-content/uploads/2022/09/cxlvii-110-140922F.pdf</w:t>
        </w:r>
      </w:hyperlink>
    </w:p>
    <w:p w:rsidR="008A188B" w:rsidRPr="008A188B" w:rsidRDefault="008A188B" w:rsidP="008A188B">
      <w:pPr>
        <w:tabs>
          <w:tab w:val="num" w:pos="426"/>
        </w:tabs>
        <w:jc w:val="right"/>
        <w:rPr>
          <w:rFonts w:cs="Arial"/>
          <w:sz w:val="20"/>
          <w:szCs w:val="20"/>
        </w:rPr>
      </w:pPr>
    </w:p>
    <w:p w:rsidR="008A188B" w:rsidRPr="008A188B" w:rsidRDefault="008A188B" w:rsidP="008A188B">
      <w:pPr>
        <w:autoSpaceDE w:val="0"/>
        <w:autoSpaceDN w:val="0"/>
        <w:adjustRightInd w:val="0"/>
        <w:spacing w:before="19"/>
        <w:ind w:left="40" w:right="-20"/>
        <w:jc w:val="both"/>
        <w:rPr>
          <w:rFonts w:cs="Arial"/>
          <w:sz w:val="20"/>
          <w:szCs w:val="20"/>
          <w:lang w:val="es-MX" w:eastAsia="es-MX"/>
        </w:rPr>
      </w:pPr>
      <w:r w:rsidRPr="008A188B">
        <w:rPr>
          <w:rFonts w:cs="Arial"/>
          <w:spacing w:val="-4"/>
          <w:sz w:val="20"/>
          <w:szCs w:val="20"/>
          <w:lang w:val="es-MX" w:eastAsia="es-MX"/>
        </w:rPr>
        <w:t>j</w:t>
      </w:r>
      <w:r w:rsidRPr="008A188B">
        <w:rPr>
          <w:rFonts w:cs="Arial"/>
          <w:sz w:val="20"/>
          <w:szCs w:val="20"/>
          <w:lang w:val="es-MX" w:eastAsia="es-MX"/>
        </w:rPr>
        <w:t>)</w:t>
      </w:r>
      <w:r w:rsidRPr="008A188B">
        <w:rPr>
          <w:rFonts w:cs="Arial"/>
          <w:spacing w:val="-7"/>
          <w:sz w:val="20"/>
          <w:szCs w:val="20"/>
          <w:lang w:val="es-MX" w:eastAsia="es-MX"/>
        </w:rPr>
        <w:t xml:space="preserve"> </w:t>
      </w:r>
      <w:r w:rsidRPr="008A188B">
        <w:rPr>
          <w:rFonts w:cs="Arial"/>
          <w:spacing w:val="-4"/>
          <w:sz w:val="20"/>
          <w:szCs w:val="20"/>
          <w:lang w:val="es-MX" w:eastAsia="es-MX"/>
        </w:rPr>
        <w:t>la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demá</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pr</w:t>
      </w:r>
      <w:r w:rsidRPr="008A188B">
        <w:rPr>
          <w:rFonts w:cs="Arial"/>
          <w:spacing w:val="-5"/>
          <w:sz w:val="20"/>
          <w:szCs w:val="20"/>
          <w:lang w:val="es-MX" w:eastAsia="es-MX"/>
        </w:rPr>
        <w:t>e</w:t>
      </w:r>
      <w:r w:rsidRPr="008A188B">
        <w:rPr>
          <w:rFonts w:cs="Arial"/>
          <w:spacing w:val="-4"/>
          <w:sz w:val="20"/>
          <w:szCs w:val="20"/>
          <w:lang w:val="es-MX" w:eastAsia="es-MX"/>
        </w:rPr>
        <w:t>vist</w:t>
      </w:r>
      <w:r w:rsidRPr="008A188B">
        <w:rPr>
          <w:rFonts w:cs="Arial"/>
          <w:spacing w:val="-5"/>
          <w:sz w:val="20"/>
          <w:szCs w:val="20"/>
          <w:lang w:val="es-MX" w:eastAsia="es-MX"/>
        </w:rPr>
        <w:t>a</w:t>
      </w:r>
      <w:r w:rsidRPr="008A188B">
        <w:rPr>
          <w:rFonts w:cs="Arial"/>
          <w:sz w:val="20"/>
          <w:szCs w:val="20"/>
          <w:lang w:val="es-MX" w:eastAsia="es-MX"/>
        </w:rPr>
        <w:t>s</w:t>
      </w:r>
      <w:r w:rsidRPr="008A188B">
        <w:rPr>
          <w:rFonts w:cs="Arial"/>
          <w:spacing w:val="-7"/>
          <w:sz w:val="20"/>
          <w:szCs w:val="20"/>
          <w:lang w:val="es-MX" w:eastAsia="es-MX"/>
        </w:rPr>
        <w:t xml:space="preserve"> </w:t>
      </w:r>
      <w:r w:rsidRPr="008A188B">
        <w:rPr>
          <w:rFonts w:cs="Arial"/>
          <w:spacing w:val="-4"/>
          <w:sz w:val="20"/>
          <w:szCs w:val="20"/>
          <w:lang w:val="es-MX" w:eastAsia="es-MX"/>
        </w:rPr>
        <w:t>par</w:t>
      </w:r>
      <w:r w:rsidRPr="008A188B">
        <w:rPr>
          <w:rFonts w:cs="Arial"/>
          <w:sz w:val="20"/>
          <w:szCs w:val="20"/>
          <w:lang w:val="es-MX" w:eastAsia="es-MX"/>
        </w:rPr>
        <w:t>a</w:t>
      </w:r>
      <w:r w:rsidRPr="008A188B">
        <w:rPr>
          <w:rFonts w:cs="Arial"/>
          <w:spacing w:val="-8"/>
          <w:sz w:val="20"/>
          <w:szCs w:val="20"/>
          <w:lang w:val="es-MX" w:eastAsia="es-MX"/>
        </w:rPr>
        <w:t xml:space="preserve"> </w:t>
      </w:r>
      <w:r w:rsidRPr="008A188B">
        <w:rPr>
          <w:rFonts w:cs="Arial"/>
          <w:spacing w:val="-4"/>
          <w:sz w:val="20"/>
          <w:szCs w:val="20"/>
          <w:lang w:val="es-MX" w:eastAsia="es-MX"/>
        </w:rPr>
        <w:t>e</w:t>
      </w:r>
      <w:r w:rsidRPr="008A188B">
        <w:rPr>
          <w:rFonts w:cs="Arial"/>
          <w:sz w:val="20"/>
          <w:szCs w:val="20"/>
          <w:lang w:val="es-MX" w:eastAsia="es-MX"/>
        </w:rPr>
        <w:t>l</w:t>
      </w:r>
      <w:r w:rsidRPr="008A188B">
        <w:rPr>
          <w:rFonts w:cs="Arial"/>
          <w:spacing w:val="-8"/>
          <w:sz w:val="20"/>
          <w:szCs w:val="20"/>
          <w:lang w:val="es-MX" w:eastAsia="es-MX"/>
        </w:rPr>
        <w:t xml:space="preserve"> </w:t>
      </w:r>
      <w:r w:rsidRPr="008A188B">
        <w:rPr>
          <w:rFonts w:cs="Arial"/>
          <w:spacing w:val="-4"/>
          <w:sz w:val="20"/>
          <w:szCs w:val="20"/>
          <w:lang w:val="es-MX" w:eastAsia="es-MX"/>
        </w:rPr>
        <w:t>cumplimient</w:t>
      </w:r>
      <w:r w:rsidRPr="008A188B">
        <w:rPr>
          <w:rFonts w:cs="Arial"/>
          <w:sz w:val="20"/>
          <w:szCs w:val="20"/>
          <w:lang w:val="es-MX" w:eastAsia="es-MX"/>
        </w:rPr>
        <w:t>o</w:t>
      </w:r>
      <w:r w:rsidRPr="008A188B">
        <w:rPr>
          <w:rFonts w:cs="Arial"/>
          <w:spacing w:val="-8"/>
          <w:sz w:val="20"/>
          <w:szCs w:val="20"/>
          <w:lang w:val="es-MX" w:eastAsia="es-MX"/>
        </w:rPr>
        <w:t xml:space="preserve"> </w:t>
      </w:r>
      <w:r w:rsidRPr="008A188B">
        <w:rPr>
          <w:rFonts w:cs="Arial"/>
          <w:spacing w:val="-4"/>
          <w:sz w:val="20"/>
          <w:szCs w:val="20"/>
          <w:lang w:val="es-MX" w:eastAsia="es-MX"/>
        </w:rPr>
        <w:t>d</w:t>
      </w:r>
      <w:r w:rsidRPr="008A188B">
        <w:rPr>
          <w:rFonts w:cs="Arial"/>
          <w:sz w:val="20"/>
          <w:szCs w:val="20"/>
          <w:lang w:val="es-MX" w:eastAsia="es-MX"/>
        </w:rPr>
        <w:t>e</w:t>
      </w:r>
      <w:r w:rsidRPr="008A188B">
        <w:rPr>
          <w:rFonts w:cs="Arial"/>
          <w:spacing w:val="-8"/>
          <w:sz w:val="20"/>
          <w:szCs w:val="20"/>
          <w:lang w:val="es-MX" w:eastAsia="es-MX"/>
        </w:rPr>
        <w:t xml:space="preserve"> </w:t>
      </w:r>
      <w:r w:rsidRPr="008A188B">
        <w:rPr>
          <w:rFonts w:cs="Arial"/>
          <w:spacing w:val="-4"/>
          <w:sz w:val="20"/>
          <w:szCs w:val="20"/>
          <w:lang w:val="es-MX" w:eastAsia="es-MX"/>
        </w:rPr>
        <w:t>l</w:t>
      </w:r>
      <w:r w:rsidRPr="008A188B">
        <w:rPr>
          <w:rFonts w:cs="Arial"/>
          <w:sz w:val="20"/>
          <w:szCs w:val="20"/>
          <w:lang w:val="es-MX" w:eastAsia="es-MX"/>
        </w:rPr>
        <w:t>a</w:t>
      </w:r>
      <w:r w:rsidRPr="008A188B">
        <w:rPr>
          <w:rFonts w:cs="Arial"/>
          <w:spacing w:val="-7"/>
          <w:sz w:val="20"/>
          <w:szCs w:val="20"/>
          <w:lang w:val="es-MX" w:eastAsia="es-MX"/>
        </w:rPr>
        <w:t xml:space="preserve"> </w:t>
      </w:r>
      <w:r w:rsidRPr="008A188B">
        <w:rPr>
          <w:rFonts w:cs="Arial"/>
          <w:spacing w:val="-4"/>
          <w:sz w:val="20"/>
          <w:szCs w:val="20"/>
          <w:lang w:val="es-MX" w:eastAsia="es-MX"/>
        </w:rPr>
        <w:t>prese</w:t>
      </w:r>
      <w:r w:rsidRPr="008A188B">
        <w:rPr>
          <w:rFonts w:cs="Arial"/>
          <w:spacing w:val="-5"/>
          <w:sz w:val="20"/>
          <w:szCs w:val="20"/>
          <w:lang w:val="es-MX" w:eastAsia="es-MX"/>
        </w:rPr>
        <w:t>n</w:t>
      </w:r>
      <w:r w:rsidRPr="008A188B">
        <w:rPr>
          <w:rFonts w:cs="Arial"/>
          <w:spacing w:val="-4"/>
          <w:sz w:val="20"/>
          <w:szCs w:val="20"/>
          <w:lang w:val="es-MX" w:eastAsia="es-MX"/>
        </w:rPr>
        <w:t>t</w:t>
      </w:r>
      <w:r w:rsidRPr="008A188B">
        <w:rPr>
          <w:rFonts w:cs="Arial"/>
          <w:sz w:val="20"/>
          <w:szCs w:val="20"/>
          <w:lang w:val="es-MX" w:eastAsia="es-MX"/>
        </w:rPr>
        <w:t>e</w:t>
      </w:r>
      <w:r w:rsidRPr="008A188B">
        <w:rPr>
          <w:rFonts w:cs="Arial"/>
          <w:spacing w:val="-7"/>
          <w:sz w:val="20"/>
          <w:szCs w:val="20"/>
          <w:lang w:val="es-MX" w:eastAsia="es-MX"/>
        </w:rPr>
        <w:t xml:space="preserve"> </w:t>
      </w:r>
      <w:r w:rsidRPr="008A188B">
        <w:rPr>
          <w:rFonts w:cs="Arial"/>
          <w:spacing w:val="-4"/>
          <w:sz w:val="20"/>
          <w:szCs w:val="20"/>
          <w:lang w:val="es-MX" w:eastAsia="es-MX"/>
        </w:rPr>
        <w:t>le</w:t>
      </w:r>
      <w:r w:rsidRPr="008A188B">
        <w:rPr>
          <w:rFonts w:cs="Arial"/>
          <w:spacing w:val="-6"/>
          <w:sz w:val="20"/>
          <w:szCs w:val="20"/>
          <w:lang w:val="es-MX" w:eastAsia="es-MX"/>
        </w:rPr>
        <w:t>y</w:t>
      </w:r>
      <w:r w:rsidRPr="008A188B">
        <w:rPr>
          <w:rFonts w:cs="Arial"/>
          <w:sz w:val="20"/>
          <w:szCs w:val="20"/>
          <w:lang w:val="es-MX" w:eastAsia="es-MX"/>
        </w:rPr>
        <w:t>.</w:t>
      </w:r>
    </w:p>
    <w:p w:rsidR="008A188B" w:rsidRPr="009100A9" w:rsidRDefault="008A188B" w:rsidP="008A188B">
      <w:pPr>
        <w:pStyle w:val="Default"/>
        <w:ind w:left="720"/>
        <w:jc w:val="right"/>
        <w:rPr>
          <w:b/>
          <w:i/>
          <w:color w:val="auto"/>
          <w:sz w:val="16"/>
          <w:szCs w:val="20"/>
        </w:rPr>
      </w:pPr>
      <w:r>
        <w:rPr>
          <w:b/>
          <w:i/>
          <w:color w:val="auto"/>
          <w:sz w:val="16"/>
          <w:szCs w:val="20"/>
        </w:rPr>
        <w:t xml:space="preserve">Inciso </w:t>
      </w:r>
      <w:r w:rsidR="00FF1154">
        <w:rPr>
          <w:b/>
          <w:i/>
          <w:color w:val="auto"/>
          <w:sz w:val="16"/>
          <w:szCs w:val="20"/>
        </w:rPr>
        <w:t>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A188B" w:rsidRDefault="00136302" w:rsidP="008A188B">
      <w:pPr>
        <w:tabs>
          <w:tab w:val="num" w:pos="426"/>
        </w:tabs>
        <w:jc w:val="right"/>
        <w:rPr>
          <w:rStyle w:val="Hipervnculo"/>
          <w:rFonts w:cs="Arial"/>
          <w:b/>
          <w:i/>
          <w:sz w:val="16"/>
        </w:rPr>
      </w:pPr>
      <w:hyperlink r:id="rId45" w:history="1">
        <w:r w:rsidR="008A188B" w:rsidRPr="00E30F45">
          <w:rPr>
            <w:rStyle w:val="Hipervnculo"/>
            <w:rFonts w:cs="Arial"/>
            <w:b/>
            <w:i/>
            <w:sz w:val="16"/>
          </w:rPr>
          <w:t>https://po.tamaulipas.gob.mx/wp-content/uploads/2022/09/cxlvii-110-140922F.pdf</w:t>
        </w:r>
      </w:hyperlink>
    </w:p>
    <w:p w:rsidR="00B352F8" w:rsidRPr="00DE249B" w:rsidRDefault="00B352F8"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18. </w:t>
      </w: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1. A"/>
        </w:smartTagPr>
        <w:r w:rsidRPr="00DE249B">
          <w:rPr>
            <w:rFonts w:cs="Arial"/>
            <w:sz w:val="20"/>
            <w:szCs w:val="20"/>
            <w:lang w:val="es-MX"/>
          </w:rPr>
          <w:t>1. A</w:t>
        </w:r>
      </w:smartTag>
      <w:r w:rsidRPr="00DE249B">
        <w:rPr>
          <w:rFonts w:cs="Arial"/>
          <w:sz w:val="20"/>
          <w:szCs w:val="20"/>
          <w:lang w:val="es-MX"/>
        </w:rPr>
        <w:t xml:space="preserve"> los Sistemas para el Desarrollo Integral de </w:t>
      </w:r>
      <w:smartTag w:uri="urn:schemas-microsoft-com:office:smarttags" w:element="PersonName">
        <w:smartTagPr>
          <w:attr w:name="ProductID" w:val="la Familia"/>
        </w:smartTagPr>
        <w:r w:rsidRPr="00DE249B">
          <w:rPr>
            <w:rFonts w:cs="Arial"/>
            <w:sz w:val="20"/>
            <w:szCs w:val="20"/>
            <w:lang w:val="es-MX"/>
          </w:rPr>
          <w:t>la Familia</w:t>
        </w:r>
      </w:smartTag>
      <w:r w:rsidRPr="00DE249B">
        <w:rPr>
          <w:rFonts w:cs="Arial"/>
          <w:sz w:val="20"/>
          <w:szCs w:val="20"/>
          <w:lang w:val="es-MX"/>
        </w:rPr>
        <w:t xml:space="preserve"> del Estado y de los Municipios, en el ámbito de sus respectivas competencias, les corresponde: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coadyuvar de manera integral, coordinada y directa al cumplimiento de las disposiciones de esta ley;</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participar activamente en el diseño de estrategias y programas que garanticen el respeto de los derechos humanos de las mujeres y promuevan la erradicación de la violencia en su contra, en los términos que se les soliciten las instancias facultadas para ello;</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proveer de refugios para víctimas, así como de provisiones de alimentación indispensables para aquéllas y sus familiares, cuando así lo requieran justificadamente;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promover programas de concientización de las comunidades para el respeto de los derechos humanos de la mujer;</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establecer programas regenerativos para quienes ejerzan actos de violencia contra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f) coadyuvar en la adopción y consolidación del Sistema Estatal para Prevenir, Atender, Sancionar y Erradicar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celebrar convenios de colaboración coordinación y concertación en la materia;</w:t>
      </w:r>
    </w:p>
    <w:p w:rsidR="005F76CB" w:rsidRPr="008A188B" w:rsidRDefault="005F76CB" w:rsidP="00675493">
      <w:pPr>
        <w:ind w:right="48"/>
        <w:jc w:val="both"/>
        <w:rPr>
          <w:rFonts w:cs="Arial"/>
          <w:sz w:val="16"/>
          <w:szCs w:val="20"/>
          <w:lang w:val="es-MX"/>
        </w:rPr>
      </w:pPr>
    </w:p>
    <w:p w:rsidR="00B11E94" w:rsidRDefault="00B11E94" w:rsidP="00675493">
      <w:pPr>
        <w:ind w:right="48"/>
        <w:jc w:val="both"/>
        <w:rPr>
          <w:rFonts w:cs="Arial"/>
          <w:sz w:val="20"/>
          <w:szCs w:val="20"/>
          <w:lang w:val="es-MX"/>
        </w:rPr>
      </w:pPr>
      <w:r>
        <w:rPr>
          <w:rFonts w:cs="Arial"/>
          <w:sz w:val="20"/>
          <w:szCs w:val="20"/>
          <w:lang w:val="es-MX"/>
        </w:rPr>
        <w:t xml:space="preserve">h) </w:t>
      </w:r>
      <w:r w:rsidRPr="00B11E94">
        <w:rPr>
          <w:rFonts w:cs="Arial"/>
          <w:sz w:val="20"/>
          <w:szCs w:val="20"/>
          <w:lang w:val="es-MX" w:bidi="es-ES"/>
        </w:rPr>
        <w:t>enfatizar la sensibilización en favor de las mujeres indígenas y del campo, las víctimas de violencia, con alguna discapacidad y migrantes; e</w:t>
      </w:r>
    </w:p>
    <w:p w:rsidR="00B11E94" w:rsidRPr="008A188B" w:rsidRDefault="00B11E94" w:rsidP="00675493">
      <w:pPr>
        <w:ind w:right="48"/>
        <w:jc w:val="both"/>
        <w:rPr>
          <w:rFonts w:cs="Arial"/>
          <w:sz w:val="16"/>
          <w:szCs w:val="20"/>
          <w:lang w:val="es-MX"/>
        </w:rPr>
      </w:pPr>
    </w:p>
    <w:p w:rsidR="005F76CB" w:rsidRPr="00DE249B" w:rsidRDefault="00B11E94" w:rsidP="00675493">
      <w:pPr>
        <w:ind w:right="48"/>
        <w:jc w:val="both"/>
        <w:rPr>
          <w:rFonts w:cs="Arial"/>
          <w:sz w:val="20"/>
          <w:szCs w:val="20"/>
          <w:lang w:val="es-MX"/>
        </w:rPr>
      </w:pPr>
      <w:r>
        <w:rPr>
          <w:rFonts w:cs="Arial"/>
          <w:sz w:val="20"/>
          <w:szCs w:val="20"/>
          <w:lang w:val="es-MX"/>
        </w:rPr>
        <w:t>i</w:t>
      </w:r>
      <w:r w:rsidR="005F76CB" w:rsidRPr="00DE249B">
        <w:rPr>
          <w:rFonts w:cs="Arial"/>
          <w:sz w:val="20"/>
          <w:szCs w:val="20"/>
          <w:lang w:val="es-MX"/>
        </w:rPr>
        <w:t>) las demás que le confieran esta ley u otros ordenamientos aplicables.</w:t>
      </w:r>
    </w:p>
    <w:p w:rsidR="005F76CB" w:rsidRPr="008A188B" w:rsidRDefault="005F76CB" w:rsidP="00675493">
      <w:pPr>
        <w:ind w:right="48"/>
        <w:jc w:val="both"/>
        <w:rPr>
          <w:rFonts w:cs="Arial"/>
          <w:b/>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19.</w:t>
      </w: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 xml:space="preserve">1. Las corporaciones policiales preventivas de los municipios del Estado cumplirán las instrucciones relacionadas con esta ley que dispongan las autoridades administrativas competentes. </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smartTag w:uri="urn:schemas-microsoft-com:office:smarttags" w:element="metricconverter">
        <w:smartTagPr>
          <w:attr w:name="ProductID" w:val="2. A"/>
        </w:smartTagPr>
        <w:r w:rsidRPr="00DE249B">
          <w:rPr>
            <w:rFonts w:cs="Arial"/>
            <w:sz w:val="20"/>
            <w:szCs w:val="20"/>
            <w:lang w:val="es-MX"/>
          </w:rPr>
          <w:t>2. A</w:t>
        </w:r>
      </w:smartTag>
      <w:r w:rsidRPr="00DE249B">
        <w:rPr>
          <w:rFonts w:cs="Arial"/>
          <w:sz w:val="20"/>
          <w:szCs w:val="20"/>
          <w:lang w:val="es-MX"/>
        </w:rPr>
        <w:t xml:space="preserve"> su vez, con base en el orden jurídico aplicable, auxiliarán a las mujeres víctimas de violencia en la forma más amplia que les sea posible.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3. También integrarán una base de datos que contenga todos los aspectos relacionados con la violencia en contra de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20. </w:t>
      </w:r>
    </w:p>
    <w:p w:rsidR="005F76CB" w:rsidRPr="00DE249B" w:rsidRDefault="00A53D2A" w:rsidP="00675493">
      <w:pPr>
        <w:ind w:right="48"/>
        <w:jc w:val="both"/>
        <w:rPr>
          <w:rFonts w:cs="Arial"/>
          <w:sz w:val="20"/>
          <w:szCs w:val="20"/>
          <w:lang w:val="es-MX"/>
        </w:rPr>
      </w:pPr>
      <w:r w:rsidRPr="00DE249B">
        <w:rPr>
          <w:rFonts w:cs="Arial"/>
          <w:sz w:val="20"/>
          <w:szCs w:val="20"/>
        </w:rPr>
        <w:t>1. Al Instituto de las Mujeres en Tamaulipas le corresponde:</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fungir como Secretaría Ejecutiva del Sistema Estatal para Prevenir, Atender, Sancionar y Erradicar con </w:t>
      </w:r>
      <w:smartTag w:uri="urn:schemas-microsoft-com:office:smarttags" w:element="PersonName">
        <w:smartTagPr>
          <w:attr w:name="ProductID" w:val="la Violencia"/>
        </w:smartTagPr>
        <w:r w:rsidRPr="00DE249B">
          <w:rPr>
            <w:rFonts w:cs="Arial"/>
            <w:sz w:val="20"/>
            <w:szCs w:val="20"/>
            <w:lang w:val="es-MX"/>
          </w:rPr>
          <w:t>la Violencia</w:t>
        </w:r>
      </w:smartTag>
      <w:r w:rsidRPr="00DE249B">
        <w:rPr>
          <w:rFonts w:cs="Arial"/>
          <w:sz w:val="20"/>
          <w:szCs w:val="20"/>
          <w:lang w:val="es-MX"/>
        </w:rPr>
        <w:t xml:space="preserve"> contra las Mujeres, a través de su Directora General;</w:t>
      </w:r>
    </w:p>
    <w:p w:rsidR="00D5051F" w:rsidRPr="008A188B" w:rsidRDefault="00D5051F" w:rsidP="00675493">
      <w:pPr>
        <w:ind w:right="48"/>
        <w:jc w:val="both"/>
        <w:rPr>
          <w:rFonts w:cs="Arial"/>
          <w:sz w:val="10"/>
          <w:szCs w:val="20"/>
          <w:lang w:val="es-MX"/>
        </w:rPr>
      </w:pPr>
    </w:p>
    <w:p w:rsidR="008A188B" w:rsidRDefault="005F76CB" w:rsidP="00675493">
      <w:pPr>
        <w:ind w:right="48"/>
        <w:jc w:val="both"/>
        <w:rPr>
          <w:rFonts w:cs="Arial"/>
          <w:sz w:val="20"/>
          <w:szCs w:val="20"/>
          <w:lang w:val="es-MX"/>
        </w:rPr>
      </w:pPr>
      <w:r w:rsidRPr="00DE249B">
        <w:rPr>
          <w:rFonts w:cs="Arial"/>
          <w:sz w:val="20"/>
          <w:szCs w:val="20"/>
          <w:lang w:val="es-MX"/>
        </w:rPr>
        <w:t>b) integrar los expedientes que contengan las causas, características y consecuencias de la violencia en contra de las mujeres, así como la evaluación de las medidas de prevención, atención, sanción y erradicación de ese fenómeno;</w:t>
      </w:r>
    </w:p>
    <w:p w:rsidR="005F76CB" w:rsidRPr="00DE249B" w:rsidRDefault="005F76CB" w:rsidP="00675493">
      <w:pPr>
        <w:ind w:right="48"/>
        <w:jc w:val="both"/>
        <w:rPr>
          <w:rFonts w:cs="Arial"/>
          <w:sz w:val="20"/>
          <w:szCs w:val="20"/>
          <w:lang w:val="es-MX"/>
        </w:rPr>
      </w:pPr>
      <w:r w:rsidRPr="00DE249B">
        <w:rPr>
          <w:rFonts w:cs="Arial"/>
          <w:sz w:val="20"/>
          <w:szCs w:val="20"/>
          <w:lang w:val="es-MX"/>
        </w:rPr>
        <w:t>c) proponer a las autoridades encargadas de la aplicación de la presente ley, los programas, las medidas y las acciones que considere pertinentes, para contribuir a prevenir, atender, sancionar y erradicar la violencia en contra de las mujeres;</w:t>
      </w:r>
    </w:p>
    <w:p w:rsidR="00336B68" w:rsidRPr="008A188B" w:rsidRDefault="00336B68"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colaborar en el diseño y evaluación del modelo de atención a víctimas en los refugios;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canalizar a las mujeres víctimas de la violencia a programas de reeducación de carácter integral, especializado y gratuito, con objeto de que puedan participar activamente en la vida pública, privada y social;</w:t>
      </w:r>
    </w:p>
    <w:p w:rsidR="005F76CB" w:rsidRPr="008A188B" w:rsidRDefault="005F76CB" w:rsidP="00675493">
      <w:pPr>
        <w:ind w:right="48"/>
        <w:jc w:val="both"/>
        <w:rPr>
          <w:rFonts w:cs="Arial"/>
          <w:sz w:val="14"/>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promover y vigilar que la atención ofrecida en las diversas instituciones públicas o privadas sea proporcionada por especialistas en la materia, sin prejuicios ni discriminación alguna;</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difundir ampliamente la cultura de respeto a los derechos humanos de las mujeres y promover que las instancias de procuración de justicia y de seguridad pública, garanticen la integridad física de quienes sean víctimas o denunciantes de violencia en contra de las mujeres.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promover foros educativos, exposiciones de toda índole, programas radiofónicos o televisivos, obras de teatro, conferencias y todo método que sea útil para que la población en general conozca esta ley, los derechos humanos de la mujer y la importancia de respetarlos.</w:t>
      </w:r>
    </w:p>
    <w:p w:rsidR="005F76CB" w:rsidRPr="008A188B" w:rsidRDefault="005F76CB" w:rsidP="00675493">
      <w:pPr>
        <w:ind w:right="48"/>
        <w:jc w:val="both"/>
        <w:rPr>
          <w:rFonts w:cs="Arial"/>
          <w:sz w:val="16"/>
          <w:szCs w:val="20"/>
          <w:lang w:val="es-MX"/>
        </w:rPr>
      </w:pPr>
    </w:p>
    <w:p w:rsidR="000D4795" w:rsidRPr="00DE249B" w:rsidRDefault="000D4795" w:rsidP="00675493">
      <w:pPr>
        <w:jc w:val="both"/>
        <w:rPr>
          <w:rFonts w:cs="Arial"/>
          <w:sz w:val="20"/>
          <w:szCs w:val="20"/>
        </w:rPr>
      </w:pPr>
      <w:r w:rsidRPr="00DE249B">
        <w:rPr>
          <w:rFonts w:cs="Arial"/>
          <w:sz w:val="20"/>
          <w:szCs w:val="20"/>
          <w:lang w:val="es-MX"/>
        </w:rPr>
        <w:t xml:space="preserve">i) celebrar convenios de colaboración, coordinación y concertación en la materia; </w:t>
      </w:r>
    </w:p>
    <w:p w:rsidR="000D4795" w:rsidRPr="008A188B" w:rsidRDefault="000D4795" w:rsidP="00675493">
      <w:pPr>
        <w:jc w:val="both"/>
        <w:rPr>
          <w:rFonts w:cs="Arial"/>
          <w:sz w:val="16"/>
          <w:szCs w:val="20"/>
        </w:rPr>
      </w:pPr>
    </w:p>
    <w:p w:rsidR="000D4795" w:rsidRPr="00DE249B" w:rsidRDefault="000D4795" w:rsidP="00675493">
      <w:pPr>
        <w:jc w:val="both"/>
        <w:rPr>
          <w:rFonts w:eastAsia="Calibri" w:cs="Arial"/>
          <w:sz w:val="20"/>
          <w:szCs w:val="20"/>
          <w:lang w:val="es-MX"/>
        </w:rPr>
      </w:pPr>
      <w:r w:rsidRPr="00DE249B">
        <w:rPr>
          <w:rFonts w:eastAsia="Calibri" w:cs="Arial"/>
          <w:sz w:val="20"/>
          <w:szCs w:val="20"/>
          <w:lang w:val="es-MX"/>
        </w:rPr>
        <w:t xml:space="preserve">j) </w:t>
      </w:r>
      <w:r w:rsidR="00885F30" w:rsidRPr="00885F30">
        <w:rPr>
          <w:rFonts w:eastAsia="Calibri" w:cs="Arial"/>
          <w:sz w:val="20"/>
          <w:szCs w:val="20"/>
        </w:rPr>
        <w:t>monitorear y dar seguimiento al funcionamiento de los refugios, de acuerdo a los lineamientos del Modelo de Atención en Refugios para mujeres víctimas de violencia y sus hijas e hijos, para lo cual podrá solicitar la participación del Consejo Consultivo Ciudadano;</w:t>
      </w:r>
    </w:p>
    <w:p w:rsidR="000D4795" w:rsidRPr="008A188B" w:rsidRDefault="000D4795" w:rsidP="00D41D8C">
      <w:pPr>
        <w:ind w:right="48"/>
        <w:jc w:val="both"/>
        <w:rPr>
          <w:rFonts w:cs="Arial"/>
          <w:sz w:val="16"/>
          <w:szCs w:val="20"/>
        </w:rPr>
      </w:pPr>
    </w:p>
    <w:p w:rsidR="00D41D8C" w:rsidRPr="00D41D8C" w:rsidRDefault="000D4795" w:rsidP="00D41D8C">
      <w:pPr>
        <w:autoSpaceDE w:val="0"/>
        <w:autoSpaceDN w:val="0"/>
        <w:adjustRightInd w:val="0"/>
        <w:ind w:right="-20"/>
        <w:jc w:val="both"/>
        <w:rPr>
          <w:rFonts w:cs="Arial"/>
          <w:sz w:val="20"/>
          <w:szCs w:val="20"/>
          <w:lang w:val="es-MX" w:eastAsia="es-MX"/>
        </w:rPr>
      </w:pPr>
      <w:r w:rsidRPr="00D41D8C">
        <w:rPr>
          <w:rFonts w:cs="Arial"/>
          <w:sz w:val="20"/>
          <w:szCs w:val="20"/>
        </w:rPr>
        <w:t>k)</w:t>
      </w:r>
      <w:r w:rsidRPr="00D41D8C">
        <w:rPr>
          <w:rFonts w:cs="Arial"/>
          <w:color w:val="000000"/>
          <w:sz w:val="20"/>
          <w:szCs w:val="20"/>
          <w:lang w:val="es-MX" w:eastAsia="es-MX"/>
        </w:rPr>
        <w:t xml:space="preserve"> </w:t>
      </w:r>
      <w:r w:rsidR="00D41D8C" w:rsidRPr="00D41D8C">
        <w:rPr>
          <w:rFonts w:cs="Arial"/>
          <w:spacing w:val="-4"/>
          <w:sz w:val="20"/>
          <w:szCs w:val="20"/>
          <w:lang w:val="es-MX" w:eastAsia="es-MX"/>
        </w:rPr>
        <w:t>difund</w:t>
      </w:r>
      <w:r w:rsidR="00D41D8C" w:rsidRPr="00D41D8C">
        <w:rPr>
          <w:rFonts w:cs="Arial"/>
          <w:spacing w:val="-5"/>
          <w:sz w:val="20"/>
          <w:szCs w:val="20"/>
          <w:lang w:val="es-MX" w:eastAsia="es-MX"/>
        </w:rPr>
        <w:t>i</w:t>
      </w:r>
      <w:r w:rsidR="00D41D8C" w:rsidRPr="00D41D8C">
        <w:rPr>
          <w:rFonts w:cs="Arial"/>
          <w:sz w:val="20"/>
          <w:szCs w:val="20"/>
          <w:lang w:val="es-MX" w:eastAsia="es-MX"/>
        </w:rPr>
        <w:t>r</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lo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criteri</w:t>
      </w:r>
      <w:r w:rsidR="00D41D8C" w:rsidRPr="00D41D8C">
        <w:rPr>
          <w:rFonts w:cs="Arial"/>
          <w:spacing w:val="-5"/>
          <w:sz w:val="20"/>
          <w:szCs w:val="20"/>
          <w:lang w:val="es-MX" w:eastAsia="es-MX"/>
        </w:rPr>
        <w:t>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int</w:t>
      </w:r>
      <w:r w:rsidR="00D41D8C" w:rsidRPr="00D41D8C">
        <w:rPr>
          <w:rFonts w:cs="Arial"/>
          <w:spacing w:val="-5"/>
          <w:sz w:val="20"/>
          <w:szCs w:val="20"/>
          <w:lang w:val="es-MX" w:eastAsia="es-MX"/>
        </w:rPr>
        <w:t>e</w:t>
      </w:r>
      <w:r w:rsidR="00D41D8C" w:rsidRPr="00D41D8C">
        <w:rPr>
          <w:rFonts w:cs="Arial"/>
          <w:spacing w:val="-4"/>
          <w:sz w:val="20"/>
          <w:szCs w:val="20"/>
          <w:lang w:val="es-MX" w:eastAsia="es-MX"/>
        </w:rPr>
        <w:t>rpretativ</w:t>
      </w:r>
      <w:r w:rsidR="00D41D8C" w:rsidRPr="00D41D8C">
        <w:rPr>
          <w:rFonts w:cs="Arial"/>
          <w:spacing w:val="-5"/>
          <w:sz w:val="20"/>
          <w:szCs w:val="20"/>
          <w:lang w:val="es-MX" w:eastAsia="es-MX"/>
        </w:rPr>
        <w:t>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z w:val="20"/>
          <w:szCs w:val="20"/>
          <w:lang w:val="es-MX" w:eastAsia="es-MX"/>
        </w:rPr>
        <w:t>y</w:t>
      </w:r>
      <w:r w:rsidR="00D41D8C" w:rsidRPr="00D41D8C">
        <w:rPr>
          <w:rFonts w:cs="Arial"/>
          <w:spacing w:val="11"/>
          <w:sz w:val="20"/>
          <w:szCs w:val="20"/>
          <w:lang w:val="es-MX" w:eastAsia="es-MX"/>
        </w:rPr>
        <w:t xml:space="preserve"> </w:t>
      </w:r>
      <w:r w:rsidR="00D41D8C" w:rsidRPr="00D41D8C">
        <w:rPr>
          <w:rFonts w:cs="Arial"/>
          <w:spacing w:val="-4"/>
          <w:sz w:val="20"/>
          <w:szCs w:val="20"/>
          <w:lang w:val="es-MX" w:eastAsia="es-MX"/>
        </w:rPr>
        <w:t>jurisdiccionale</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emiti</w:t>
      </w:r>
      <w:r w:rsidR="00D41D8C" w:rsidRPr="00D41D8C">
        <w:rPr>
          <w:rFonts w:cs="Arial"/>
          <w:spacing w:val="-5"/>
          <w:sz w:val="20"/>
          <w:szCs w:val="20"/>
          <w:lang w:val="es-MX" w:eastAsia="es-MX"/>
        </w:rPr>
        <w:t>d</w:t>
      </w:r>
      <w:r w:rsidR="00D41D8C" w:rsidRPr="00D41D8C">
        <w:rPr>
          <w:rFonts w:cs="Arial"/>
          <w:spacing w:val="-4"/>
          <w:sz w:val="20"/>
          <w:szCs w:val="20"/>
          <w:lang w:val="es-MX" w:eastAsia="es-MX"/>
        </w:rPr>
        <w:t>o</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po</w:t>
      </w:r>
      <w:r w:rsidR="00D41D8C" w:rsidRPr="00D41D8C">
        <w:rPr>
          <w:rFonts w:cs="Arial"/>
          <w:sz w:val="20"/>
          <w:szCs w:val="20"/>
          <w:lang w:val="es-MX" w:eastAsia="es-MX"/>
        </w:rPr>
        <w:t>r</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la</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inst</w:t>
      </w:r>
      <w:r w:rsidR="00D41D8C" w:rsidRPr="00D41D8C">
        <w:rPr>
          <w:rFonts w:cs="Arial"/>
          <w:spacing w:val="-5"/>
          <w:sz w:val="20"/>
          <w:szCs w:val="20"/>
          <w:lang w:val="es-MX" w:eastAsia="es-MX"/>
        </w:rPr>
        <w:t>a</w:t>
      </w:r>
      <w:r w:rsidR="00D41D8C" w:rsidRPr="00D41D8C">
        <w:rPr>
          <w:rFonts w:cs="Arial"/>
          <w:spacing w:val="-4"/>
          <w:sz w:val="20"/>
          <w:szCs w:val="20"/>
          <w:lang w:val="es-MX" w:eastAsia="es-MX"/>
        </w:rPr>
        <w:t>ncia</w:t>
      </w:r>
      <w:r w:rsidR="00D41D8C" w:rsidRPr="00D41D8C">
        <w:rPr>
          <w:rFonts w:cs="Arial"/>
          <w:sz w:val="20"/>
          <w:szCs w:val="20"/>
          <w:lang w:val="es-MX" w:eastAsia="es-MX"/>
        </w:rPr>
        <w:t>s</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judiciales</w:t>
      </w:r>
      <w:r w:rsidR="00D41D8C" w:rsidRPr="00D41D8C">
        <w:rPr>
          <w:rFonts w:cs="Arial"/>
          <w:sz w:val="20"/>
          <w:szCs w:val="20"/>
          <w:lang w:val="es-MX" w:eastAsia="es-MX"/>
        </w:rPr>
        <w:t>,</w:t>
      </w:r>
      <w:r w:rsidR="00D41D8C" w:rsidRPr="00D41D8C">
        <w:rPr>
          <w:rFonts w:cs="Arial"/>
          <w:spacing w:val="13"/>
          <w:sz w:val="20"/>
          <w:szCs w:val="20"/>
          <w:lang w:val="es-MX" w:eastAsia="es-MX"/>
        </w:rPr>
        <w:t xml:space="preserve"> </w:t>
      </w:r>
      <w:r w:rsidR="00D41D8C" w:rsidRPr="00D41D8C">
        <w:rPr>
          <w:rFonts w:cs="Arial"/>
          <w:spacing w:val="-4"/>
          <w:sz w:val="20"/>
          <w:szCs w:val="20"/>
          <w:lang w:val="es-MX" w:eastAsia="es-MX"/>
        </w:rPr>
        <w:t>qu</w:t>
      </w:r>
      <w:r w:rsidR="00D41D8C" w:rsidRPr="00D41D8C">
        <w:rPr>
          <w:rFonts w:cs="Arial"/>
          <w:sz w:val="20"/>
          <w:szCs w:val="20"/>
          <w:lang w:val="es-MX" w:eastAsia="es-MX"/>
        </w:rPr>
        <w:t>e</w:t>
      </w:r>
      <w:r w:rsidR="00D41D8C">
        <w:rPr>
          <w:rFonts w:cs="Arial"/>
          <w:spacing w:val="13"/>
          <w:sz w:val="20"/>
          <w:szCs w:val="20"/>
          <w:lang w:val="es-MX" w:eastAsia="es-MX"/>
        </w:rPr>
        <w:t xml:space="preserve"> </w:t>
      </w:r>
      <w:r w:rsidR="00D41D8C" w:rsidRPr="00D41D8C">
        <w:rPr>
          <w:rFonts w:cs="Arial"/>
          <w:spacing w:val="-4"/>
          <w:sz w:val="20"/>
          <w:szCs w:val="20"/>
          <w:lang w:val="es-MX" w:eastAsia="es-MX"/>
        </w:rPr>
        <w:t>contribu</w:t>
      </w:r>
      <w:r w:rsidR="00D41D8C" w:rsidRPr="00D41D8C">
        <w:rPr>
          <w:rFonts w:cs="Arial"/>
          <w:spacing w:val="-6"/>
          <w:sz w:val="20"/>
          <w:szCs w:val="20"/>
          <w:lang w:val="es-MX" w:eastAsia="es-MX"/>
        </w:rPr>
        <w:t>y</w:t>
      </w:r>
      <w:r w:rsidR="00D41D8C" w:rsidRPr="00D41D8C">
        <w:rPr>
          <w:rFonts w:cs="Arial"/>
          <w:spacing w:val="-3"/>
          <w:sz w:val="20"/>
          <w:szCs w:val="20"/>
          <w:lang w:val="es-MX" w:eastAsia="es-MX"/>
        </w:rPr>
        <w:t>a</w:t>
      </w:r>
      <w:r w:rsidR="00D41D8C" w:rsidRPr="00D41D8C">
        <w:rPr>
          <w:rFonts w:cs="Arial"/>
          <w:sz w:val="20"/>
          <w:szCs w:val="20"/>
          <w:lang w:val="es-MX" w:eastAsia="es-MX"/>
        </w:rPr>
        <w:t>n</w:t>
      </w:r>
      <w:r w:rsidR="00D41D8C" w:rsidRPr="00D41D8C">
        <w:rPr>
          <w:rFonts w:cs="Arial"/>
          <w:spacing w:val="13"/>
          <w:sz w:val="20"/>
          <w:szCs w:val="20"/>
          <w:lang w:val="es-MX" w:eastAsia="es-MX"/>
        </w:rPr>
        <w:t xml:space="preserve"> </w:t>
      </w:r>
      <w:r w:rsidR="00D41D8C" w:rsidRPr="00D41D8C">
        <w:rPr>
          <w:rFonts w:cs="Arial"/>
          <w:sz w:val="20"/>
          <w:szCs w:val="20"/>
          <w:lang w:val="es-MX" w:eastAsia="es-MX"/>
        </w:rPr>
        <w:t>a</w:t>
      </w:r>
      <w:r w:rsidR="00D41D8C">
        <w:rPr>
          <w:rFonts w:cs="Arial"/>
          <w:sz w:val="20"/>
          <w:szCs w:val="20"/>
          <w:lang w:val="es-MX" w:eastAsia="es-MX"/>
        </w:rPr>
        <w:t xml:space="preserve"> </w:t>
      </w:r>
      <w:r w:rsidR="00D41D8C" w:rsidRPr="00D41D8C">
        <w:rPr>
          <w:rFonts w:cs="Arial"/>
          <w:spacing w:val="-4"/>
          <w:sz w:val="20"/>
          <w:szCs w:val="20"/>
          <w:lang w:val="es-MX" w:eastAsia="es-MX"/>
        </w:rPr>
        <w:t>erradica</w:t>
      </w:r>
      <w:r w:rsidR="00D41D8C" w:rsidRPr="00D41D8C">
        <w:rPr>
          <w:rFonts w:cs="Arial"/>
          <w:sz w:val="20"/>
          <w:szCs w:val="20"/>
          <w:lang w:val="es-MX" w:eastAsia="es-MX"/>
        </w:rPr>
        <w:t>r</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l</w:t>
      </w:r>
      <w:r w:rsidR="00D41D8C" w:rsidRPr="00D41D8C">
        <w:rPr>
          <w:rFonts w:cs="Arial"/>
          <w:sz w:val="20"/>
          <w:szCs w:val="20"/>
          <w:lang w:val="es-MX" w:eastAsia="es-MX"/>
        </w:rPr>
        <w:t>a</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vio</w:t>
      </w:r>
      <w:r w:rsidR="00D41D8C" w:rsidRPr="00D41D8C">
        <w:rPr>
          <w:rFonts w:cs="Arial"/>
          <w:spacing w:val="-5"/>
          <w:sz w:val="20"/>
          <w:szCs w:val="20"/>
          <w:lang w:val="es-MX" w:eastAsia="es-MX"/>
        </w:rPr>
        <w:t>l</w:t>
      </w:r>
      <w:r w:rsidR="00D41D8C" w:rsidRPr="00D41D8C">
        <w:rPr>
          <w:rFonts w:cs="Arial"/>
          <w:spacing w:val="-4"/>
          <w:sz w:val="20"/>
          <w:szCs w:val="20"/>
          <w:lang w:val="es-MX" w:eastAsia="es-MX"/>
        </w:rPr>
        <w:t>enci</w:t>
      </w:r>
      <w:r w:rsidR="00D41D8C" w:rsidRPr="00D41D8C">
        <w:rPr>
          <w:rFonts w:cs="Arial"/>
          <w:sz w:val="20"/>
          <w:szCs w:val="20"/>
          <w:lang w:val="es-MX" w:eastAsia="es-MX"/>
        </w:rPr>
        <w:t>a</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contr</w:t>
      </w:r>
      <w:r w:rsidR="00D41D8C" w:rsidRPr="00D41D8C">
        <w:rPr>
          <w:rFonts w:cs="Arial"/>
          <w:sz w:val="20"/>
          <w:szCs w:val="20"/>
          <w:lang w:val="es-MX" w:eastAsia="es-MX"/>
        </w:rPr>
        <w:t>a</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l</w:t>
      </w:r>
      <w:r w:rsidR="00D41D8C" w:rsidRPr="00D41D8C">
        <w:rPr>
          <w:rFonts w:cs="Arial"/>
          <w:sz w:val="20"/>
          <w:szCs w:val="20"/>
          <w:lang w:val="es-MX" w:eastAsia="es-MX"/>
        </w:rPr>
        <w:t>a</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muje</w:t>
      </w:r>
      <w:r w:rsidR="00D41D8C" w:rsidRPr="00D41D8C">
        <w:rPr>
          <w:rFonts w:cs="Arial"/>
          <w:sz w:val="20"/>
          <w:szCs w:val="20"/>
          <w:lang w:val="es-MX" w:eastAsia="es-MX"/>
        </w:rPr>
        <w:t>r</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e</w:t>
      </w:r>
      <w:r w:rsidR="00D41D8C" w:rsidRPr="00D41D8C">
        <w:rPr>
          <w:rFonts w:cs="Arial"/>
          <w:sz w:val="20"/>
          <w:szCs w:val="20"/>
          <w:lang w:val="es-MX" w:eastAsia="es-MX"/>
        </w:rPr>
        <w:t>n</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toda</w:t>
      </w:r>
      <w:r w:rsidR="00D41D8C" w:rsidRPr="00D41D8C">
        <w:rPr>
          <w:rFonts w:cs="Arial"/>
          <w:sz w:val="20"/>
          <w:szCs w:val="20"/>
          <w:lang w:val="es-MX" w:eastAsia="es-MX"/>
        </w:rPr>
        <w:t>s</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su</w:t>
      </w:r>
      <w:r w:rsidR="00D41D8C" w:rsidRPr="00D41D8C">
        <w:rPr>
          <w:rFonts w:cs="Arial"/>
          <w:sz w:val="20"/>
          <w:szCs w:val="20"/>
          <w:lang w:val="es-MX" w:eastAsia="es-MX"/>
        </w:rPr>
        <w:t>s</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form</w:t>
      </w:r>
      <w:r w:rsidR="00D41D8C" w:rsidRPr="00D41D8C">
        <w:rPr>
          <w:rFonts w:cs="Arial"/>
          <w:spacing w:val="-5"/>
          <w:sz w:val="20"/>
          <w:szCs w:val="20"/>
          <w:lang w:val="es-MX" w:eastAsia="es-MX"/>
        </w:rPr>
        <w:t>a</w:t>
      </w:r>
      <w:r w:rsidR="00D41D8C" w:rsidRPr="00D41D8C">
        <w:rPr>
          <w:rFonts w:cs="Arial"/>
          <w:spacing w:val="-4"/>
          <w:sz w:val="20"/>
          <w:szCs w:val="20"/>
          <w:lang w:val="es-MX" w:eastAsia="es-MX"/>
        </w:rPr>
        <w:t>s</w:t>
      </w:r>
      <w:r w:rsidR="00D41D8C" w:rsidRPr="00D41D8C">
        <w:rPr>
          <w:rFonts w:cs="Arial"/>
          <w:sz w:val="20"/>
          <w:szCs w:val="20"/>
          <w:lang w:val="es-MX" w:eastAsia="es-MX"/>
        </w:rPr>
        <w:t>,</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par</w:t>
      </w:r>
      <w:r w:rsidR="00D41D8C" w:rsidRPr="00D41D8C">
        <w:rPr>
          <w:rFonts w:cs="Arial"/>
          <w:sz w:val="20"/>
          <w:szCs w:val="20"/>
          <w:lang w:val="es-MX" w:eastAsia="es-MX"/>
        </w:rPr>
        <w:t>a</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qu</w:t>
      </w:r>
      <w:r w:rsidR="00D41D8C" w:rsidRPr="00D41D8C">
        <w:rPr>
          <w:rFonts w:cs="Arial"/>
          <w:sz w:val="20"/>
          <w:szCs w:val="20"/>
          <w:lang w:val="es-MX" w:eastAsia="es-MX"/>
        </w:rPr>
        <w:t>e</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sea</w:t>
      </w:r>
      <w:r w:rsidR="00D41D8C" w:rsidRPr="00D41D8C">
        <w:rPr>
          <w:rFonts w:cs="Arial"/>
          <w:sz w:val="20"/>
          <w:szCs w:val="20"/>
          <w:lang w:val="es-MX" w:eastAsia="es-MX"/>
        </w:rPr>
        <w:t>n</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r</w:t>
      </w:r>
      <w:r w:rsidR="00D41D8C" w:rsidRPr="00D41D8C">
        <w:rPr>
          <w:rFonts w:cs="Arial"/>
          <w:spacing w:val="-5"/>
          <w:sz w:val="20"/>
          <w:szCs w:val="20"/>
          <w:lang w:val="es-MX" w:eastAsia="es-MX"/>
        </w:rPr>
        <w:t>e</w:t>
      </w:r>
      <w:r w:rsidR="00D41D8C" w:rsidRPr="00D41D8C">
        <w:rPr>
          <w:rFonts w:cs="Arial"/>
          <w:spacing w:val="-4"/>
          <w:sz w:val="20"/>
          <w:szCs w:val="20"/>
          <w:lang w:val="es-MX" w:eastAsia="es-MX"/>
        </w:rPr>
        <w:t>ferente</w:t>
      </w:r>
      <w:r w:rsidR="00D41D8C" w:rsidRPr="00D41D8C">
        <w:rPr>
          <w:rFonts w:cs="Arial"/>
          <w:sz w:val="20"/>
          <w:szCs w:val="20"/>
          <w:lang w:val="es-MX" w:eastAsia="es-MX"/>
        </w:rPr>
        <w:t>s</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e</w:t>
      </w:r>
      <w:r w:rsidR="00D41D8C" w:rsidRPr="00D41D8C">
        <w:rPr>
          <w:rFonts w:cs="Arial"/>
          <w:sz w:val="20"/>
          <w:szCs w:val="20"/>
          <w:lang w:val="es-MX" w:eastAsia="es-MX"/>
        </w:rPr>
        <w:t>n</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l</w:t>
      </w:r>
      <w:r w:rsidR="00D41D8C" w:rsidRPr="00D41D8C">
        <w:rPr>
          <w:rFonts w:cs="Arial"/>
          <w:sz w:val="20"/>
          <w:szCs w:val="20"/>
          <w:lang w:val="es-MX" w:eastAsia="es-MX"/>
        </w:rPr>
        <w:t>a</w:t>
      </w:r>
      <w:r w:rsidR="00D41D8C" w:rsidRPr="00D41D8C">
        <w:rPr>
          <w:rFonts w:cs="Arial"/>
          <w:spacing w:val="7"/>
          <w:sz w:val="20"/>
          <w:szCs w:val="20"/>
          <w:lang w:val="es-MX" w:eastAsia="es-MX"/>
        </w:rPr>
        <w:t xml:space="preserve"> </w:t>
      </w:r>
      <w:r w:rsidR="00D41D8C" w:rsidRPr="00D41D8C">
        <w:rPr>
          <w:rFonts w:cs="Arial"/>
          <w:spacing w:val="-4"/>
          <w:sz w:val="20"/>
          <w:szCs w:val="20"/>
          <w:lang w:val="es-MX" w:eastAsia="es-MX"/>
        </w:rPr>
        <w:t>creació</w:t>
      </w:r>
      <w:r w:rsidR="00D41D8C" w:rsidRPr="00D41D8C">
        <w:rPr>
          <w:rFonts w:cs="Arial"/>
          <w:sz w:val="20"/>
          <w:szCs w:val="20"/>
          <w:lang w:val="es-MX" w:eastAsia="es-MX"/>
        </w:rPr>
        <w:t>n</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d</w:t>
      </w:r>
      <w:r w:rsidR="00D41D8C" w:rsidRPr="00D41D8C">
        <w:rPr>
          <w:rFonts w:cs="Arial"/>
          <w:sz w:val="20"/>
          <w:szCs w:val="20"/>
          <w:lang w:val="es-MX" w:eastAsia="es-MX"/>
        </w:rPr>
        <w:t>e</w:t>
      </w:r>
      <w:r w:rsidR="00D41D8C" w:rsidRPr="00D41D8C">
        <w:rPr>
          <w:rFonts w:cs="Arial"/>
          <w:spacing w:val="9"/>
          <w:sz w:val="20"/>
          <w:szCs w:val="20"/>
          <w:lang w:val="es-MX" w:eastAsia="es-MX"/>
        </w:rPr>
        <w:t xml:space="preserve"> </w:t>
      </w:r>
      <w:r w:rsidR="00D41D8C" w:rsidRPr="00D41D8C">
        <w:rPr>
          <w:rFonts w:cs="Arial"/>
          <w:spacing w:val="-4"/>
          <w:sz w:val="20"/>
          <w:szCs w:val="20"/>
          <w:lang w:val="es-MX" w:eastAsia="es-MX"/>
        </w:rPr>
        <w:t>polít</w:t>
      </w:r>
      <w:r w:rsidR="00D41D8C" w:rsidRPr="00D41D8C">
        <w:rPr>
          <w:rFonts w:cs="Arial"/>
          <w:spacing w:val="-5"/>
          <w:sz w:val="20"/>
          <w:szCs w:val="20"/>
          <w:lang w:val="es-MX" w:eastAsia="es-MX"/>
        </w:rPr>
        <w:t>i</w:t>
      </w:r>
      <w:r w:rsidR="00D41D8C" w:rsidRPr="00D41D8C">
        <w:rPr>
          <w:rFonts w:cs="Arial"/>
          <w:spacing w:val="-4"/>
          <w:sz w:val="20"/>
          <w:szCs w:val="20"/>
          <w:lang w:val="es-MX" w:eastAsia="es-MX"/>
        </w:rPr>
        <w:t>cas</w:t>
      </w:r>
      <w:r w:rsidR="00D41D8C">
        <w:rPr>
          <w:rFonts w:cs="Arial"/>
          <w:sz w:val="20"/>
          <w:szCs w:val="20"/>
          <w:lang w:val="es-MX" w:eastAsia="es-MX"/>
        </w:rPr>
        <w:t xml:space="preserve"> </w:t>
      </w:r>
      <w:r w:rsidR="00D41D8C" w:rsidRPr="00D41D8C">
        <w:rPr>
          <w:rFonts w:cs="Arial"/>
          <w:spacing w:val="-4"/>
          <w:sz w:val="20"/>
          <w:szCs w:val="20"/>
          <w:lang w:val="es-MX" w:eastAsia="es-MX"/>
        </w:rPr>
        <w:t>públicas;</w:t>
      </w:r>
    </w:p>
    <w:p w:rsidR="00D41D8C" w:rsidRPr="009100A9" w:rsidRDefault="00D41D8C" w:rsidP="00D41D8C">
      <w:pPr>
        <w:pStyle w:val="Default"/>
        <w:ind w:left="720"/>
        <w:jc w:val="right"/>
        <w:rPr>
          <w:b/>
          <w:i/>
          <w:color w:val="auto"/>
          <w:sz w:val="16"/>
          <w:szCs w:val="20"/>
        </w:rPr>
      </w:pPr>
      <w:r>
        <w:rPr>
          <w:b/>
          <w:i/>
          <w:color w:val="auto"/>
          <w:sz w:val="16"/>
          <w:szCs w:val="20"/>
        </w:rPr>
        <w:t>Inciso reformado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885F30" w:rsidRDefault="00136302" w:rsidP="00D41D8C">
      <w:pPr>
        <w:tabs>
          <w:tab w:val="num" w:pos="426"/>
        </w:tabs>
        <w:jc w:val="right"/>
        <w:rPr>
          <w:rStyle w:val="Hipervnculo"/>
          <w:rFonts w:cs="Arial"/>
          <w:b/>
          <w:i/>
          <w:sz w:val="16"/>
        </w:rPr>
      </w:pPr>
      <w:hyperlink r:id="rId46" w:history="1">
        <w:r w:rsidR="00D41D8C" w:rsidRPr="00E30F45">
          <w:rPr>
            <w:rStyle w:val="Hipervnculo"/>
            <w:rFonts w:cs="Arial"/>
            <w:b/>
            <w:i/>
            <w:sz w:val="16"/>
          </w:rPr>
          <w:t>https://po.tamaulipas.gob.mx/wp-content/uploads/2022/09/cxlvii-110-140922F.pdf</w:t>
        </w:r>
      </w:hyperlink>
    </w:p>
    <w:p w:rsidR="00D41D8C" w:rsidRDefault="00D41D8C" w:rsidP="00D41D8C">
      <w:pPr>
        <w:tabs>
          <w:tab w:val="num" w:pos="426"/>
        </w:tabs>
        <w:jc w:val="right"/>
        <w:rPr>
          <w:rStyle w:val="Hipervnculo"/>
          <w:rFonts w:cs="Arial"/>
          <w:b/>
          <w:i/>
          <w:sz w:val="16"/>
        </w:rPr>
      </w:pPr>
    </w:p>
    <w:p w:rsidR="00D41D8C" w:rsidRPr="00D41D8C" w:rsidRDefault="00D41D8C" w:rsidP="00D41D8C">
      <w:pPr>
        <w:autoSpaceDE w:val="0"/>
        <w:autoSpaceDN w:val="0"/>
        <w:adjustRightInd w:val="0"/>
        <w:ind w:right="-20"/>
        <w:jc w:val="both"/>
        <w:rPr>
          <w:rFonts w:cs="Arial"/>
          <w:sz w:val="20"/>
          <w:szCs w:val="20"/>
          <w:lang w:val="es-MX" w:eastAsia="es-MX"/>
        </w:rPr>
      </w:pPr>
      <w:r w:rsidRPr="00D41D8C">
        <w:rPr>
          <w:rFonts w:cs="Arial"/>
          <w:spacing w:val="-4"/>
          <w:sz w:val="20"/>
          <w:szCs w:val="20"/>
          <w:lang w:val="es-MX" w:eastAsia="es-MX"/>
        </w:rPr>
        <w:t>l</w:t>
      </w:r>
      <w:r w:rsidRPr="00D41D8C">
        <w:rPr>
          <w:rFonts w:cs="Arial"/>
          <w:sz w:val="20"/>
          <w:szCs w:val="20"/>
          <w:lang w:val="es-MX" w:eastAsia="es-MX"/>
        </w:rPr>
        <w:t>)</w:t>
      </w:r>
      <w:r w:rsidRPr="00D41D8C">
        <w:rPr>
          <w:rFonts w:cs="Arial"/>
          <w:spacing w:val="37"/>
          <w:sz w:val="20"/>
          <w:szCs w:val="20"/>
          <w:lang w:val="es-MX" w:eastAsia="es-MX"/>
        </w:rPr>
        <w:t xml:space="preserve"> </w:t>
      </w:r>
      <w:r w:rsidRPr="00D41D8C">
        <w:rPr>
          <w:rFonts w:cs="Arial"/>
          <w:spacing w:val="-4"/>
          <w:sz w:val="20"/>
          <w:szCs w:val="20"/>
          <w:lang w:val="es-MX" w:eastAsia="es-MX"/>
        </w:rPr>
        <w:t>participa</w:t>
      </w:r>
      <w:r w:rsidRPr="00D41D8C">
        <w:rPr>
          <w:rFonts w:cs="Arial"/>
          <w:sz w:val="20"/>
          <w:szCs w:val="20"/>
          <w:lang w:val="es-MX" w:eastAsia="es-MX"/>
        </w:rPr>
        <w:t>r</w:t>
      </w:r>
      <w:r w:rsidRPr="00D41D8C">
        <w:rPr>
          <w:rFonts w:cs="Arial"/>
          <w:spacing w:val="37"/>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36"/>
          <w:sz w:val="20"/>
          <w:szCs w:val="20"/>
          <w:lang w:val="es-MX" w:eastAsia="es-MX"/>
        </w:rPr>
        <w:t xml:space="preserve"> </w:t>
      </w:r>
      <w:r w:rsidRPr="00D41D8C">
        <w:rPr>
          <w:rFonts w:cs="Arial"/>
          <w:spacing w:val="-4"/>
          <w:sz w:val="20"/>
          <w:szCs w:val="20"/>
          <w:lang w:val="es-MX" w:eastAsia="es-MX"/>
        </w:rPr>
        <w:t>maner</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coordinad</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co</w:t>
      </w:r>
      <w:r w:rsidRPr="00D41D8C">
        <w:rPr>
          <w:rFonts w:cs="Arial"/>
          <w:sz w:val="20"/>
          <w:szCs w:val="20"/>
          <w:lang w:val="es-MX" w:eastAsia="es-MX"/>
        </w:rPr>
        <w:t>n</w:t>
      </w:r>
      <w:r w:rsidRPr="00D41D8C">
        <w:rPr>
          <w:rFonts w:cs="Arial"/>
          <w:spacing w:val="38"/>
          <w:sz w:val="20"/>
          <w:szCs w:val="20"/>
          <w:lang w:val="es-MX" w:eastAsia="es-MX"/>
        </w:rPr>
        <w:t xml:space="preserve"> </w:t>
      </w:r>
      <w:r w:rsidRPr="00D41D8C">
        <w:rPr>
          <w:rFonts w:cs="Arial"/>
          <w:spacing w:val="-4"/>
          <w:sz w:val="20"/>
          <w:szCs w:val="20"/>
          <w:lang w:val="es-MX" w:eastAsia="es-MX"/>
        </w:rPr>
        <w:t>l</w:t>
      </w:r>
      <w:r w:rsidRPr="00D41D8C">
        <w:rPr>
          <w:rFonts w:cs="Arial"/>
          <w:sz w:val="20"/>
          <w:szCs w:val="20"/>
          <w:lang w:val="es-MX" w:eastAsia="es-MX"/>
        </w:rPr>
        <w:t>a</w:t>
      </w:r>
      <w:r w:rsidRPr="00D41D8C">
        <w:rPr>
          <w:rFonts w:cs="Arial"/>
          <w:spacing w:val="38"/>
          <w:sz w:val="20"/>
          <w:szCs w:val="20"/>
          <w:lang w:val="es-MX" w:eastAsia="es-MX"/>
        </w:rPr>
        <w:t xml:space="preserve"> </w:t>
      </w:r>
      <w:r w:rsidRPr="00D41D8C">
        <w:rPr>
          <w:rFonts w:cs="Arial"/>
          <w:spacing w:val="-4"/>
          <w:sz w:val="20"/>
          <w:szCs w:val="20"/>
          <w:lang w:val="es-MX" w:eastAsia="es-MX"/>
        </w:rPr>
        <w:t>Secretarí</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37"/>
          <w:sz w:val="20"/>
          <w:szCs w:val="20"/>
          <w:lang w:val="es-MX" w:eastAsia="es-MX"/>
        </w:rPr>
        <w:t xml:space="preserve"> </w:t>
      </w:r>
      <w:r w:rsidRPr="00D41D8C">
        <w:rPr>
          <w:rFonts w:cs="Arial"/>
          <w:spacing w:val="-4"/>
          <w:sz w:val="20"/>
          <w:szCs w:val="20"/>
          <w:lang w:val="es-MX" w:eastAsia="es-MX"/>
        </w:rPr>
        <w:t>Educació</w:t>
      </w:r>
      <w:r w:rsidRPr="00D41D8C">
        <w:rPr>
          <w:rFonts w:cs="Arial"/>
          <w:sz w:val="20"/>
          <w:szCs w:val="20"/>
          <w:lang w:val="es-MX" w:eastAsia="es-MX"/>
        </w:rPr>
        <w:t>n</w:t>
      </w:r>
      <w:r w:rsidRPr="00D41D8C">
        <w:rPr>
          <w:rFonts w:cs="Arial"/>
          <w:spacing w:val="38"/>
          <w:sz w:val="20"/>
          <w:szCs w:val="20"/>
          <w:lang w:val="es-MX" w:eastAsia="es-MX"/>
        </w:rPr>
        <w:t xml:space="preserve"> </w:t>
      </w:r>
      <w:r w:rsidRPr="00D41D8C">
        <w:rPr>
          <w:rFonts w:cs="Arial"/>
          <w:sz w:val="20"/>
          <w:szCs w:val="20"/>
          <w:lang w:val="es-MX" w:eastAsia="es-MX"/>
        </w:rPr>
        <w:t>y</w:t>
      </w:r>
      <w:r w:rsidRPr="00D41D8C">
        <w:rPr>
          <w:rFonts w:cs="Arial"/>
          <w:spacing w:val="35"/>
          <w:sz w:val="20"/>
          <w:szCs w:val="20"/>
          <w:lang w:val="es-MX" w:eastAsia="es-MX"/>
        </w:rPr>
        <w:t xml:space="preserve"> </w:t>
      </w:r>
      <w:r w:rsidRPr="00D41D8C">
        <w:rPr>
          <w:rFonts w:cs="Arial"/>
          <w:spacing w:val="-4"/>
          <w:sz w:val="20"/>
          <w:szCs w:val="20"/>
          <w:lang w:val="es-MX" w:eastAsia="es-MX"/>
        </w:rPr>
        <w:t>c</w:t>
      </w:r>
      <w:r w:rsidRPr="00D41D8C">
        <w:rPr>
          <w:rFonts w:cs="Arial"/>
          <w:spacing w:val="-3"/>
          <w:sz w:val="20"/>
          <w:szCs w:val="20"/>
          <w:lang w:val="es-MX" w:eastAsia="es-MX"/>
        </w:rPr>
        <w:t>o</w:t>
      </w:r>
      <w:r w:rsidRPr="00D41D8C">
        <w:rPr>
          <w:rFonts w:cs="Arial"/>
          <w:sz w:val="20"/>
          <w:szCs w:val="20"/>
          <w:lang w:val="es-MX" w:eastAsia="es-MX"/>
        </w:rPr>
        <w:t>n</w:t>
      </w:r>
      <w:r w:rsidRPr="00D41D8C">
        <w:rPr>
          <w:rFonts w:cs="Arial"/>
          <w:spacing w:val="37"/>
          <w:sz w:val="20"/>
          <w:szCs w:val="20"/>
          <w:lang w:val="es-MX" w:eastAsia="es-MX"/>
        </w:rPr>
        <w:t xml:space="preserve"> </w:t>
      </w:r>
      <w:r w:rsidRPr="00D41D8C">
        <w:rPr>
          <w:rFonts w:cs="Arial"/>
          <w:spacing w:val="-4"/>
          <w:sz w:val="20"/>
          <w:szCs w:val="20"/>
          <w:lang w:val="es-MX" w:eastAsia="es-MX"/>
        </w:rPr>
        <w:t>l</w:t>
      </w:r>
      <w:r w:rsidRPr="00D41D8C">
        <w:rPr>
          <w:rFonts w:cs="Arial"/>
          <w:sz w:val="20"/>
          <w:szCs w:val="20"/>
          <w:lang w:val="es-MX" w:eastAsia="es-MX"/>
        </w:rPr>
        <w:t>a</w:t>
      </w:r>
      <w:r w:rsidRPr="00D41D8C">
        <w:rPr>
          <w:rFonts w:cs="Arial"/>
          <w:spacing w:val="37"/>
          <w:sz w:val="20"/>
          <w:szCs w:val="20"/>
          <w:lang w:val="es-MX" w:eastAsia="es-MX"/>
        </w:rPr>
        <w:t xml:space="preserve"> </w:t>
      </w:r>
      <w:r w:rsidRPr="00D41D8C">
        <w:rPr>
          <w:rFonts w:cs="Arial"/>
          <w:spacing w:val="-4"/>
          <w:sz w:val="20"/>
          <w:szCs w:val="20"/>
          <w:lang w:val="es-MX" w:eastAsia="es-MX"/>
        </w:rPr>
        <w:t>Secretarí</w:t>
      </w:r>
      <w:r w:rsidRPr="00D41D8C">
        <w:rPr>
          <w:rFonts w:cs="Arial"/>
          <w:sz w:val="20"/>
          <w:szCs w:val="20"/>
          <w:lang w:val="es-MX" w:eastAsia="es-MX"/>
        </w:rPr>
        <w:t>a</w:t>
      </w:r>
      <w:r w:rsidRPr="00D41D8C">
        <w:rPr>
          <w:rFonts w:cs="Arial"/>
          <w:spacing w:val="36"/>
          <w:sz w:val="20"/>
          <w:szCs w:val="20"/>
          <w:lang w:val="es-MX" w:eastAsia="es-MX"/>
        </w:rPr>
        <w:t xml:space="preserve"> </w:t>
      </w:r>
      <w:r w:rsidRPr="00D41D8C">
        <w:rPr>
          <w:rFonts w:cs="Arial"/>
          <w:spacing w:val="-4"/>
          <w:sz w:val="20"/>
          <w:szCs w:val="20"/>
          <w:lang w:val="es-MX" w:eastAsia="es-MX"/>
        </w:rPr>
        <w:t>de</w:t>
      </w:r>
      <w:r w:rsidRPr="00D41D8C">
        <w:rPr>
          <w:rFonts w:cs="Arial"/>
          <w:sz w:val="20"/>
          <w:szCs w:val="20"/>
          <w:lang w:val="es-MX" w:eastAsia="es-MX"/>
        </w:rPr>
        <w:t>l</w:t>
      </w:r>
      <w:r w:rsidRPr="00D41D8C">
        <w:rPr>
          <w:rFonts w:cs="Arial"/>
          <w:spacing w:val="37"/>
          <w:sz w:val="20"/>
          <w:szCs w:val="20"/>
          <w:lang w:val="es-MX" w:eastAsia="es-MX"/>
        </w:rPr>
        <w:t xml:space="preserve"> </w:t>
      </w:r>
      <w:r w:rsidRPr="00D41D8C">
        <w:rPr>
          <w:rFonts w:cs="Arial"/>
          <w:spacing w:val="-2"/>
          <w:sz w:val="20"/>
          <w:szCs w:val="20"/>
          <w:lang w:val="es-MX" w:eastAsia="es-MX"/>
        </w:rPr>
        <w:t>T</w:t>
      </w:r>
      <w:r w:rsidRPr="00D41D8C">
        <w:rPr>
          <w:rFonts w:cs="Arial"/>
          <w:spacing w:val="-4"/>
          <w:sz w:val="20"/>
          <w:szCs w:val="20"/>
          <w:lang w:val="es-MX" w:eastAsia="es-MX"/>
        </w:rPr>
        <w:t>rabajo</w:t>
      </w:r>
      <w:r w:rsidRPr="00D41D8C">
        <w:rPr>
          <w:rFonts w:cs="Arial"/>
          <w:sz w:val="20"/>
          <w:szCs w:val="20"/>
          <w:lang w:val="es-MX" w:eastAsia="es-MX"/>
        </w:rPr>
        <w:t>,</w:t>
      </w:r>
      <w:r w:rsidRPr="00D41D8C">
        <w:rPr>
          <w:rFonts w:cs="Arial"/>
          <w:spacing w:val="37"/>
          <w:sz w:val="20"/>
          <w:szCs w:val="20"/>
          <w:lang w:val="es-MX" w:eastAsia="es-MX"/>
        </w:rPr>
        <w:t xml:space="preserve"> </w:t>
      </w:r>
      <w:r w:rsidRPr="00D41D8C">
        <w:rPr>
          <w:rFonts w:cs="Arial"/>
          <w:spacing w:val="-5"/>
          <w:sz w:val="20"/>
          <w:szCs w:val="20"/>
          <w:lang w:val="es-MX" w:eastAsia="es-MX"/>
        </w:rPr>
        <w:t>e</w:t>
      </w:r>
      <w:r w:rsidRPr="00D41D8C">
        <w:rPr>
          <w:rFonts w:cs="Arial"/>
          <w:sz w:val="20"/>
          <w:szCs w:val="20"/>
          <w:lang w:val="es-MX" w:eastAsia="es-MX"/>
        </w:rPr>
        <w:t>n</w:t>
      </w:r>
      <w:r w:rsidRPr="00D41D8C">
        <w:rPr>
          <w:rFonts w:cs="Arial"/>
          <w:spacing w:val="37"/>
          <w:sz w:val="20"/>
          <w:szCs w:val="20"/>
          <w:lang w:val="es-MX" w:eastAsia="es-MX"/>
        </w:rPr>
        <w:t xml:space="preserve"> </w:t>
      </w:r>
      <w:r w:rsidRPr="00D41D8C">
        <w:rPr>
          <w:rFonts w:cs="Arial"/>
          <w:spacing w:val="-4"/>
          <w:sz w:val="20"/>
          <w:szCs w:val="20"/>
          <w:lang w:val="es-MX" w:eastAsia="es-MX"/>
        </w:rPr>
        <w:t>la</w:t>
      </w:r>
      <w:r>
        <w:rPr>
          <w:rFonts w:cs="Arial"/>
          <w:sz w:val="20"/>
          <w:szCs w:val="20"/>
          <w:lang w:val="es-MX" w:eastAsia="es-MX"/>
        </w:rPr>
        <w:t xml:space="preserve"> </w:t>
      </w:r>
      <w:r w:rsidRPr="00D41D8C">
        <w:rPr>
          <w:rFonts w:cs="Arial"/>
          <w:spacing w:val="-4"/>
          <w:sz w:val="20"/>
          <w:szCs w:val="20"/>
          <w:lang w:val="es-MX" w:eastAsia="es-MX"/>
        </w:rPr>
        <w:t>elaboració</w:t>
      </w:r>
      <w:r w:rsidRPr="00D41D8C">
        <w:rPr>
          <w:rFonts w:cs="Arial"/>
          <w:sz w:val="20"/>
          <w:szCs w:val="20"/>
          <w:lang w:val="es-MX" w:eastAsia="es-MX"/>
        </w:rPr>
        <w:t>n</w:t>
      </w:r>
      <w:r w:rsidRPr="00D41D8C">
        <w:rPr>
          <w:rFonts w:cs="Arial"/>
          <w:spacing w:val="4"/>
          <w:sz w:val="20"/>
          <w:szCs w:val="20"/>
          <w:lang w:val="es-MX" w:eastAsia="es-MX"/>
        </w:rPr>
        <w:t xml:space="preserve"> </w:t>
      </w:r>
      <w:r w:rsidRPr="00D41D8C">
        <w:rPr>
          <w:rFonts w:cs="Arial"/>
          <w:sz w:val="20"/>
          <w:szCs w:val="20"/>
          <w:lang w:val="es-MX" w:eastAsia="es-MX"/>
        </w:rPr>
        <w:t>e</w:t>
      </w:r>
      <w:r w:rsidRPr="00D41D8C">
        <w:rPr>
          <w:rFonts w:cs="Arial"/>
          <w:spacing w:val="4"/>
          <w:sz w:val="20"/>
          <w:szCs w:val="20"/>
          <w:lang w:val="es-MX" w:eastAsia="es-MX"/>
        </w:rPr>
        <w:t xml:space="preserve"> </w:t>
      </w:r>
      <w:r w:rsidRPr="00D41D8C">
        <w:rPr>
          <w:rFonts w:cs="Arial"/>
          <w:spacing w:val="-4"/>
          <w:sz w:val="20"/>
          <w:szCs w:val="20"/>
          <w:lang w:val="es-MX" w:eastAsia="es-MX"/>
        </w:rPr>
        <w:t>implementació</w:t>
      </w:r>
      <w:r w:rsidRPr="00D41D8C">
        <w:rPr>
          <w:rFonts w:cs="Arial"/>
          <w:sz w:val="20"/>
          <w:szCs w:val="20"/>
          <w:lang w:val="es-MX" w:eastAsia="es-MX"/>
        </w:rPr>
        <w:t>n</w:t>
      </w:r>
      <w:r w:rsidRPr="00D41D8C">
        <w:rPr>
          <w:rFonts w:cs="Arial"/>
          <w:spacing w:val="2"/>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4"/>
          <w:sz w:val="20"/>
          <w:szCs w:val="20"/>
          <w:lang w:val="es-MX" w:eastAsia="es-MX"/>
        </w:rPr>
        <w:t xml:space="preserve"> </w:t>
      </w:r>
      <w:r w:rsidRPr="00D41D8C">
        <w:rPr>
          <w:rFonts w:cs="Arial"/>
          <w:spacing w:val="-4"/>
          <w:sz w:val="20"/>
          <w:szCs w:val="20"/>
          <w:lang w:val="es-MX" w:eastAsia="es-MX"/>
        </w:rPr>
        <w:t>u</w:t>
      </w:r>
      <w:r w:rsidRPr="00D41D8C">
        <w:rPr>
          <w:rFonts w:cs="Arial"/>
          <w:sz w:val="20"/>
          <w:szCs w:val="20"/>
          <w:lang w:val="es-MX" w:eastAsia="es-MX"/>
        </w:rPr>
        <w:t>n</w:t>
      </w:r>
      <w:r w:rsidRPr="00D41D8C">
        <w:rPr>
          <w:rFonts w:cs="Arial"/>
          <w:spacing w:val="4"/>
          <w:sz w:val="20"/>
          <w:szCs w:val="20"/>
          <w:lang w:val="es-MX" w:eastAsia="es-MX"/>
        </w:rPr>
        <w:t xml:space="preserve"> </w:t>
      </w:r>
      <w:r w:rsidRPr="00D41D8C">
        <w:rPr>
          <w:rFonts w:cs="Arial"/>
          <w:spacing w:val="-4"/>
          <w:sz w:val="20"/>
          <w:szCs w:val="20"/>
          <w:lang w:val="es-MX" w:eastAsia="es-MX"/>
        </w:rPr>
        <w:t>pro</w:t>
      </w:r>
      <w:r w:rsidRPr="00D41D8C">
        <w:rPr>
          <w:rFonts w:cs="Arial"/>
          <w:spacing w:val="-2"/>
          <w:sz w:val="20"/>
          <w:szCs w:val="20"/>
          <w:lang w:val="es-MX" w:eastAsia="es-MX"/>
        </w:rPr>
        <w:t>t</w:t>
      </w:r>
      <w:r w:rsidRPr="00D41D8C">
        <w:rPr>
          <w:rFonts w:cs="Arial"/>
          <w:spacing w:val="-4"/>
          <w:sz w:val="20"/>
          <w:szCs w:val="20"/>
          <w:lang w:val="es-MX" w:eastAsia="es-MX"/>
        </w:rPr>
        <w:t>ocol</w:t>
      </w:r>
      <w:r w:rsidRPr="00D41D8C">
        <w:rPr>
          <w:rFonts w:cs="Arial"/>
          <w:sz w:val="20"/>
          <w:szCs w:val="20"/>
          <w:lang w:val="es-MX" w:eastAsia="es-MX"/>
        </w:rPr>
        <w:t>o</w:t>
      </w:r>
      <w:r w:rsidRPr="00D41D8C">
        <w:rPr>
          <w:rFonts w:cs="Arial"/>
          <w:spacing w:val="4"/>
          <w:sz w:val="20"/>
          <w:szCs w:val="20"/>
          <w:lang w:val="es-MX" w:eastAsia="es-MX"/>
        </w:rPr>
        <w:t xml:space="preserve"> </w:t>
      </w:r>
      <w:r w:rsidRPr="00D41D8C">
        <w:rPr>
          <w:rFonts w:cs="Arial"/>
          <w:spacing w:val="-4"/>
          <w:sz w:val="20"/>
          <w:szCs w:val="20"/>
          <w:lang w:val="es-MX" w:eastAsia="es-MX"/>
        </w:rPr>
        <w:t>par</w:t>
      </w:r>
      <w:r w:rsidRPr="00D41D8C">
        <w:rPr>
          <w:rFonts w:cs="Arial"/>
          <w:sz w:val="20"/>
          <w:szCs w:val="20"/>
          <w:lang w:val="es-MX" w:eastAsia="es-MX"/>
        </w:rPr>
        <w:t>a</w:t>
      </w:r>
      <w:r w:rsidRPr="00D41D8C">
        <w:rPr>
          <w:rFonts w:cs="Arial"/>
          <w:spacing w:val="4"/>
          <w:sz w:val="20"/>
          <w:szCs w:val="20"/>
          <w:lang w:val="es-MX" w:eastAsia="es-MX"/>
        </w:rPr>
        <w:t xml:space="preserve"> </w:t>
      </w:r>
      <w:r w:rsidRPr="00D41D8C">
        <w:rPr>
          <w:rFonts w:cs="Arial"/>
          <w:spacing w:val="-4"/>
          <w:sz w:val="20"/>
          <w:szCs w:val="20"/>
          <w:lang w:val="es-MX" w:eastAsia="es-MX"/>
        </w:rPr>
        <w:t>preveni</w:t>
      </w:r>
      <w:r w:rsidRPr="00D41D8C">
        <w:rPr>
          <w:rFonts w:cs="Arial"/>
          <w:sz w:val="20"/>
          <w:szCs w:val="20"/>
          <w:lang w:val="es-MX" w:eastAsia="es-MX"/>
        </w:rPr>
        <w:t>r</w:t>
      </w:r>
      <w:r w:rsidRPr="00D41D8C">
        <w:rPr>
          <w:rFonts w:cs="Arial"/>
          <w:spacing w:val="4"/>
          <w:sz w:val="20"/>
          <w:szCs w:val="20"/>
          <w:lang w:val="es-MX" w:eastAsia="es-MX"/>
        </w:rPr>
        <w:t xml:space="preserve"> </w:t>
      </w:r>
      <w:r w:rsidRPr="00D41D8C">
        <w:rPr>
          <w:rFonts w:cs="Arial"/>
          <w:spacing w:val="-4"/>
          <w:sz w:val="20"/>
          <w:szCs w:val="20"/>
          <w:lang w:val="es-MX" w:eastAsia="es-MX"/>
        </w:rPr>
        <w:t>l</w:t>
      </w:r>
      <w:r w:rsidRPr="00D41D8C">
        <w:rPr>
          <w:rFonts w:cs="Arial"/>
          <w:sz w:val="20"/>
          <w:szCs w:val="20"/>
          <w:lang w:val="es-MX" w:eastAsia="es-MX"/>
        </w:rPr>
        <w:t>a</w:t>
      </w:r>
      <w:r w:rsidRPr="00D41D8C">
        <w:rPr>
          <w:rFonts w:cs="Arial"/>
          <w:spacing w:val="4"/>
          <w:sz w:val="20"/>
          <w:szCs w:val="20"/>
          <w:lang w:val="es-MX" w:eastAsia="es-MX"/>
        </w:rPr>
        <w:t xml:space="preserve"> </w:t>
      </w:r>
      <w:r w:rsidRPr="00D41D8C">
        <w:rPr>
          <w:rFonts w:cs="Arial"/>
          <w:spacing w:val="-4"/>
          <w:sz w:val="20"/>
          <w:szCs w:val="20"/>
          <w:lang w:val="es-MX" w:eastAsia="es-MX"/>
        </w:rPr>
        <w:t>discrimina</w:t>
      </w:r>
      <w:r w:rsidRPr="00D41D8C">
        <w:rPr>
          <w:rFonts w:cs="Arial"/>
          <w:spacing w:val="-3"/>
          <w:sz w:val="20"/>
          <w:szCs w:val="20"/>
          <w:lang w:val="es-MX" w:eastAsia="es-MX"/>
        </w:rPr>
        <w:t>c</w:t>
      </w:r>
      <w:r w:rsidRPr="00D41D8C">
        <w:rPr>
          <w:rFonts w:cs="Arial"/>
          <w:spacing w:val="-4"/>
          <w:sz w:val="20"/>
          <w:szCs w:val="20"/>
          <w:lang w:val="es-MX" w:eastAsia="es-MX"/>
        </w:rPr>
        <w:t>i</w:t>
      </w:r>
      <w:r w:rsidRPr="00D41D8C">
        <w:rPr>
          <w:rFonts w:cs="Arial"/>
          <w:spacing w:val="-5"/>
          <w:sz w:val="20"/>
          <w:szCs w:val="20"/>
          <w:lang w:val="es-MX" w:eastAsia="es-MX"/>
        </w:rPr>
        <w:t>ó</w:t>
      </w:r>
      <w:r w:rsidRPr="00D41D8C">
        <w:rPr>
          <w:rFonts w:cs="Arial"/>
          <w:sz w:val="20"/>
          <w:szCs w:val="20"/>
          <w:lang w:val="es-MX" w:eastAsia="es-MX"/>
        </w:rPr>
        <w:t>n</w:t>
      </w:r>
      <w:r w:rsidRPr="00D41D8C">
        <w:rPr>
          <w:rFonts w:cs="Arial"/>
          <w:spacing w:val="4"/>
          <w:sz w:val="20"/>
          <w:szCs w:val="20"/>
          <w:lang w:val="es-MX" w:eastAsia="es-MX"/>
        </w:rPr>
        <w:t xml:space="preserve"> </w:t>
      </w:r>
      <w:r w:rsidRPr="00D41D8C">
        <w:rPr>
          <w:rFonts w:cs="Arial"/>
          <w:spacing w:val="-4"/>
          <w:sz w:val="20"/>
          <w:szCs w:val="20"/>
          <w:lang w:val="es-MX" w:eastAsia="es-MX"/>
        </w:rPr>
        <w:t>po</w:t>
      </w:r>
      <w:r w:rsidRPr="00D41D8C">
        <w:rPr>
          <w:rFonts w:cs="Arial"/>
          <w:sz w:val="20"/>
          <w:szCs w:val="20"/>
          <w:lang w:val="es-MX" w:eastAsia="es-MX"/>
        </w:rPr>
        <w:t>r</w:t>
      </w:r>
      <w:r w:rsidRPr="00D41D8C">
        <w:rPr>
          <w:rFonts w:cs="Arial"/>
          <w:spacing w:val="4"/>
          <w:sz w:val="20"/>
          <w:szCs w:val="20"/>
          <w:lang w:val="es-MX" w:eastAsia="es-MX"/>
        </w:rPr>
        <w:t xml:space="preserve"> </w:t>
      </w:r>
      <w:r w:rsidRPr="00D41D8C">
        <w:rPr>
          <w:rFonts w:cs="Arial"/>
          <w:spacing w:val="-4"/>
          <w:sz w:val="20"/>
          <w:szCs w:val="20"/>
          <w:lang w:val="es-MX" w:eastAsia="es-MX"/>
        </w:rPr>
        <w:t>razone</w:t>
      </w:r>
      <w:r w:rsidRPr="00D41D8C">
        <w:rPr>
          <w:rFonts w:cs="Arial"/>
          <w:sz w:val="20"/>
          <w:szCs w:val="20"/>
          <w:lang w:val="es-MX" w:eastAsia="es-MX"/>
        </w:rPr>
        <w:t>s</w:t>
      </w:r>
      <w:r w:rsidRPr="00D41D8C">
        <w:rPr>
          <w:rFonts w:cs="Arial"/>
          <w:spacing w:val="4"/>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4"/>
          <w:sz w:val="20"/>
          <w:szCs w:val="20"/>
          <w:lang w:val="es-MX" w:eastAsia="es-MX"/>
        </w:rPr>
        <w:t xml:space="preserve"> </w:t>
      </w:r>
      <w:r w:rsidRPr="00D41D8C">
        <w:rPr>
          <w:rFonts w:cs="Arial"/>
          <w:spacing w:val="-4"/>
          <w:sz w:val="20"/>
          <w:szCs w:val="20"/>
          <w:lang w:val="es-MX" w:eastAsia="es-MX"/>
        </w:rPr>
        <w:t>géner</w:t>
      </w:r>
      <w:r w:rsidRPr="00D41D8C">
        <w:rPr>
          <w:rFonts w:cs="Arial"/>
          <w:sz w:val="20"/>
          <w:szCs w:val="20"/>
          <w:lang w:val="es-MX" w:eastAsia="es-MX"/>
        </w:rPr>
        <w:t>o</w:t>
      </w:r>
      <w:r w:rsidRPr="00D41D8C">
        <w:rPr>
          <w:rFonts w:cs="Arial"/>
          <w:spacing w:val="5"/>
          <w:sz w:val="20"/>
          <w:szCs w:val="20"/>
          <w:lang w:val="es-MX" w:eastAsia="es-MX"/>
        </w:rPr>
        <w:t xml:space="preserve"> </w:t>
      </w:r>
      <w:r w:rsidRPr="00D41D8C">
        <w:rPr>
          <w:rFonts w:cs="Arial"/>
          <w:sz w:val="20"/>
          <w:szCs w:val="20"/>
          <w:lang w:val="es-MX" w:eastAsia="es-MX"/>
        </w:rPr>
        <w:t>y</w:t>
      </w:r>
      <w:r w:rsidRPr="00D41D8C">
        <w:rPr>
          <w:rFonts w:cs="Arial"/>
          <w:spacing w:val="3"/>
          <w:sz w:val="20"/>
          <w:szCs w:val="20"/>
          <w:lang w:val="es-MX" w:eastAsia="es-MX"/>
        </w:rPr>
        <w:t xml:space="preserve"> </w:t>
      </w:r>
      <w:r w:rsidRPr="00D41D8C">
        <w:rPr>
          <w:rFonts w:cs="Arial"/>
          <w:spacing w:val="-4"/>
          <w:sz w:val="20"/>
          <w:szCs w:val="20"/>
          <w:lang w:val="es-MX" w:eastAsia="es-MX"/>
        </w:rPr>
        <w:t>atención</w:t>
      </w:r>
      <w:r>
        <w:rPr>
          <w:rFonts w:cs="Arial"/>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7"/>
          <w:sz w:val="20"/>
          <w:szCs w:val="20"/>
          <w:lang w:val="es-MX" w:eastAsia="es-MX"/>
        </w:rPr>
        <w:t xml:space="preserve"> </w:t>
      </w:r>
      <w:r w:rsidRPr="00D41D8C">
        <w:rPr>
          <w:rFonts w:cs="Arial"/>
          <w:spacing w:val="-4"/>
          <w:sz w:val="20"/>
          <w:szCs w:val="20"/>
          <w:lang w:val="es-MX" w:eastAsia="es-MX"/>
        </w:rPr>
        <w:t>caso</w:t>
      </w:r>
      <w:r w:rsidRPr="00D41D8C">
        <w:rPr>
          <w:rFonts w:cs="Arial"/>
          <w:sz w:val="20"/>
          <w:szCs w:val="20"/>
          <w:lang w:val="es-MX" w:eastAsia="es-MX"/>
        </w:rPr>
        <w:t>s</w:t>
      </w:r>
      <w:r w:rsidRPr="00D41D8C">
        <w:rPr>
          <w:rFonts w:cs="Arial"/>
          <w:spacing w:val="-7"/>
          <w:sz w:val="20"/>
          <w:szCs w:val="20"/>
          <w:lang w:val="es-MX" w:eastAsia="es-MX"/>
        </w:rPr>
        <w:t xml:space="preserve"> </w:t>
      </w:r>
      <w:r w:rsidRPr="00D41D8C">
        <w:rPr>
          <w:rFonts w:cs="Arial"/>
          <w:spacing w:val="-4"/>
          <w:sz w:val="20"/>
          <w:szCs w:val="20"/>
          <w:lang w:val="es-MX" w:eastAsia="es-MX"/>
        </w:rPr>
        <w:t>d</w:t>
      </w:r>
      <w:r w:rsidRPr="00D41D8C">
        <w:rPr>
          <w:rFonts w:cs="Arial"/>
          <w:sz w:val="20"/>
          <w:szCs w:val="20"/>
          <w:lang w:val="es-MX" w:eastAsia="es-MX"/>
        </w:rPr>
        <w:t>e</w:t>
      </w:r>
      <w:r w:rsidRPr="00D41D8C">
        <w:rPr>
          <w:rFonts w:cs="Arial"/>
          <w:spacing w:val="-8"/>
          <w:sz w:val="20"/>
          <w:szCs w:val="20"/>
          <w:lang w:val="es-MX" w:eastAsia="es-MX"/>
        </w:rPr>
        <w:t xml:space="preserve"> </w:t>
      </w:r>
      <w:r w:rsidRPr="00D41D8C">
        <w:rPr>
          <w:rFonts w:cs="Arial"/>
          <w:spacing w:val="-4"/>
          <w:sz w:val="20"/>
          <w:szCs w:val="20"/>
          <w:lang w:val="es-MX" w:eastAsia="es-MX"/>
        </w:rPr>
        <w:t>vio</w:t>
      </w:r>
      <w:r w:rsidRPr="00D41D8C">
        <w:rPr>
          <w:rFonts w:cs="Arial"/>
          <w:spacing w:val="-5"/>
          <w:sz w:val="20"/>
          <w:szCs w:val="20"/>
          <w:lang w:val="es-MX" w:eastAsia="es-MX"/>
        </w:rPr>
        <w:t>l</w:t>
      </w:r>
      <w:r w:rsidRPr="00D41D8C">
        <w:rPr>
          <w:rFonts w:cs="Arial"/>
          <w:spacing w:val="-4"/>
          <w:sz w:val="20"/>
          <w:szCs w:val="20"/>
          <w:lang w:val="es-MX" w:eastAsia="es-MX"/>
        </w:rPr>
        <w:t>enci</w:t>
      </w:r>
      <w:r w:rsidRPr="00D41D8C">
        <w:rPr>
          <w:rFonts w:cs="Arial"/>
          <w:sz w:val="20"/>
          <w:szCs w:val="20"/>
          <w:lang w:val="es-MX" w:eastAsia="es-MX"/>
        </w:rPr>
        <w:t>a</w:t>
      </w:r>
      <w:r w:rsidRPr="00D41D8C">
        <w:rPr>
          <w:rFonts w:cs="Arial"/>
          <w:spacing w:val="-7"/>
          <w:sz w:val="20"/>
          <w:szCs w:val="20"/>
          <w:lang w:val="es-MX" w:eastAsia="es-MX"/>
        </w:rPr>
        <w:t xml:space="preserve"> </w:t>
      </w:r>
      <w:r w:rsidRPr="00D41D8C">
        <w:rPr>
          <w:rFonts w:cs="Arial"/>
          <w:sz w:val="20"/>
          <w:szCs w:val="20"/>
          <w:lang w:val="es-MX" w:eastAsia="es-MX"/>
        </w:rPr>
        <w:t>y</w:t>
      </w:r>
      <w:r w:rsidRPr="00D41D8C">
        <w:rPr>
          <w:rFonts w:cs="Arial"/>
          <w:spacing w:val="-9"/>
          <w:sz w:val="20"/>
          <w:szCs w:val="20"/>
          <w:lang w:val="es-MX" w:eastAsia="es-MX"/>
        </w:rPr>
        <w:t xml:space="preserve"> </w:t>
      </w:r>
      <w:r w:rsidRPr="00D41D8C">
        <w:rPr>
          <w:rFonts w:cs="Arial"/>
          <w:spacing w:val="-4"/>
          <w:sz w:val="20"/>
          <w:szCs w:val="20"/>
          <w:lang w:val="es-MX" w:eastAsia="es-MX"/>
        </w:rPr>
        <w:t>acos</w:t>
      </w:r>
      <w:r w:rsidRPr="00D41D8C">
        <w:rPr>
          <w:rFonts w:cs="Arial"/>
          <w:sz w:val="20"/>
          <w:szCs w:val="20"/>
          <w:lang w:val="es-MX" w:eastAsia="es-MX"/>
        </w:rPr>
        <w:t>o</w:t>
      </w:r>
      <w:r w:rsidRPr="00D41D8C">
        <w:rPr>
          <w:rFonts w:cs="Arial"/>
          <w:spacing w:val="-7"/>
          <w:sz w:val="20"/>
          <w:szCs w:val="20"/>
          <w:lang w:val="es-MX" w:eastAsia="es-MX"/>
        </w:rPr>
        <w:t xml:space="preserve"> </w:t>
      </w:r>
      <w:r w:rsidRPr="00D41D8C">
        <w:rPr>
          <w:rFonts w:cs="Arial"/>
          <w:sz w:val="20"/>
          <w:szCs w:val="20"/>
          <w:lang w:val="es-MX" w:eastAsia="es-MX"/>
        </w:rPr>
        <w:t>u</w:t>
      </w:r>
      <w:r w:rsidRPr="00D41D8C">
        <w:rPr>
          <w:rFonts w:cs="Arial"/>
          <w:spacing w:val="-8"/>
          <w:sz w:val="20"/>
          <w:szCs w:val="20"/>
          <w:lang w:val="es-MX" w:eastAsia="es-MX"/>
        </w:rPr>
        <w:t xml:space="preserve"> </w:t>
      </w:r>
      <w:r w:rsidRPr="00D41D8C">
        <w:rPr>
          <w:rFonts w:cs="Arial"/>
          <w:spacing w:val="-4"/>
          <w:sz w:val="20"/>
          <w:szCs w:val="20"/>
          <w:lang w:val="es-MX" w:eastAsia="es-MX"/>
        </w:rPr>
        <w:t>hostig</w:t>
      </w:r>
      <w:r w:rsidRPr="00D41D8C">
        <w:rPr>
          <w:rFonts w:cs="Arial"/>
          <w:spacing w:val="-5"/>
          <w:sz w:val="20"/>
          <w:szCs w:val="20"/>
          <w:lang w:val="es-MX" w:eastAsia="es-MX"/>
        </w:rPr>
        <w:t>a</w:t>
      </w:r>
      <w:r w:rsidRPr="00D41D8C">
        <w:rPr>
          <w:rFonts w:cs="Arial"/>
          <w:spacing w:val="-4"/>
          <w:sz w:val="20"/>
          <w:szCs w:val="20"/>
          <w:lang w:val="es-MX" w:eastAsia="es-MX"/>
        </w:rPr>
        <w:t>mient</w:t>
      </w:r>
      <w:r w:rsidRPr="00D41D8C">
        <w:rPr>
          <w:rFonts w:cs="Arial"/>
          <w:sz w:val="20"/>
          <w:szCs w:val="20"/>
          <w:lang w:val="es-MX" w:eastAsia="es-MX"/>
        </w:rPr>
        <w:t>o</w:t>
      </w:r>
      <w:r w:rsidRPr="00D41D8C">
        <w:rPr>
          <w:rFonts w:cs="Arial"/>
          <w:spacing w:val="-10"/>
          <w:sz w:val="20"/>
          <w:szCs w:val="20"/>
          <w:lang w:val="es-MX" w:eastAsia="es-MX"/>
        </w:rPr>
        <w:t xml:space="preserve"> </w:t>
      </w:r>
      <w:r w:rsidRPr="00D41D8C">
        <w:rPr>
          <w:rFonts w:cs="Arial"/>
          <w:spacing w:val="-4"/>
          <w:sz w:val="20"/>
          <w:szCs w:val="20"/>
          <w:lang w:val="es-MX" w:eastAsia="es-MX"/>
        </w:rPr>
        <w:t>sexual</w:t>
      </w:r>
      <w:r w:rsidRPr="00D41D8C">
        <w:rPr>
          <w:rFonts w:cs="Arial"/>
          <w:sz w:val="20"/>
          <w:szCs w:val="20"/>
          <w:lang w:val="es-MX" w:eastAsia="es-MX"/>
        </w:rPr>
        <w:t>;</w:t>
      </w:r>
      <w:r w:rsidRPr="00D41D8C">
        <w:rPr>
          <w:rFonts w:cs="Arial"/>
          <w:spacing w:val="-7"/>
          <w:sz w:val="20"/>
          <w:szCs w:val="20"/>
          <w:lang w:val="es-MX" w:eastAsia="es-MX"/>
        </w:rPr>
        <w:t xml:space="preserve"> </w:t>
      </w:r>
      <w:r w:rsidRPr="00D41D8C">
        <w:rPr>
          <w:rFonts w:cs="Arial"/>
          <w:sz w:val="20"/>
          <w:szCs w:val="20"/>
          <w:lang w:val="es-MX" w:eastAsia="es-MX"/>
        </w:rPr>
        <w:t>y</w:t>
      </w:r>
    </w:p>
    <w:p w:rsidR="00D41D8C" w:rsidRPr="009100A9" w:rsidRDefault="00D41D8C" w:rsidP="00D41D8C">
      <w:pPr>
        <w:pStyle w:val="Default"/>
        <w:ind w:left="720"/>
        <w:jc w:val="right"/>
        <w:rPr>
          <w:b/>
          <w:i/>
          <w:color w:val="auto"/>
          <w:sz w:val="16"/>
          <w:szCs w:val="20"/>
        </w:rPr>
      </w:pPr>
      <w:r>
        <w:rPr>
          <w:b/>
          <w:i/>
          <w:color w:val="auto"/>
          <w:sz w:val="16"/>
          <w:szCs w:val="20"/>
        </w:rPr>
        <w:t xml:space="preserve">Inciso </w:t>
      </w:r>
      <w:r w:rsidR="00411317">
        <w:rPr>
          <w:b/>
          <w:i/>
          <w:color w:val="auto"/>
          <w:sz w:val="16"/>
          <w:szCs w:val="20"/>
        </w:rPr>
        <w:t>adicion</w:t>
      </w:r>
      <w:r>
        <w:rPr>
          <w:b/>
          <w:i/>
          <w:color w:val="auto"/>
          <w:sz w:val="16"/>
          <w:szCs w:val="20"/>
        </w:rPr>
        <w:t>ado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136302" w:rsidP="00D41D8C">
      <w:pPr>
        <w:tabs>
          <w:tab w:val="num" w:pos="426"/>
        </w:tabs>
        <w:jc w:val="right"/>
        <w:rPr>
          <w:rStyle w:val="Hipervnculo"/>
          <w:rFonts w:cs="Arial"/>
          <w:b/>
          <w:i/>
          <w:sz w:val="16"/>
        </w:rPr>
      </w:pPr>
      <w:hyperlink r:id="rId47" w:history="1">
        <w:r w:rsidR="00D41D8C" w:rsidRPr="00E30F45">
          <w:rPr>
            <w:rStyle w:val="Hipervnculo"/>
            <w:rFonts w:cs="Arial"/>
            <w:b/>
            <w:i/>
            <w:sz w:val="16"/>
          </w:rPr>
          <w:t>https://po.tamaulipas.gob.mx/wp-content/uploads/2022/09/cxlvii-110-140922F.pdf</w:t>
        </w:r>
      </w:hyperlink>
    </w:p>
    <w:p w:rsidR="00D41D8C" w:rsidRPr="00FF1154" w:rsidRDefault="00D41D8C" w:rsidP="00D41D8C">
      <w:pPr>
        <w:tabs>
          <w:tab w:val="num" w:pos="426"/>
        </w:tabs>
        <w:jc w:val="right"/>
        <w:rPr>
          <w:rFonts w:cs="Arial"/>
          <w:sz w:val="16"/>
          <w:szCs w:val="20"/>
        </w:rPr>
      </w:pPr>
    </w:p>
    <w:p w:rsidR="00885F30" w:rsidRPr="00DE249B" w:rsidRDefault="00D41D8C" w:rsidP="00675493">
      <w:pPr>
        <w:ind w:right="48"/>
        <w:jc w:val="both"/>
        <w:rPr>
          <w:rFonts w:cs="Arial"/>
          <w:sz w:val="20"/>
          <w:szCs w:val="20"/>
          <w:lang w:val="es-MX"/>
        </w:rPr>
      </w:pPr>
      <w:r>
        <w:rPr>
          <w:rFonts w:cs="Arial"/>
          <w:sz w:val="20"/>
          <w:szCs w:val="20"/>
        </w:rPr>
        <w:t>m</w:t>
      </w:r>
      <w:r w:rsidR="00885F30">
        <w:rPr>
          <w:rFonts w:cs="Arial"/>
          <w:sz w:val="20"/>
          <w:szCs w:val="20"/>
        </w:rPr>
        <w:t xml:space="preserve">) </w:t>
      </w:r>
      <w:r w:rsidR="00885F30" w:rsidRPr="00885F30">
        <w:rPr>
          <w:rFonts w:cs="Arial"/>
          <w:sz w:val="20"/>
          <w:szCs w:val="20"/>
        </w:rPr>
        <w:t>las demás que le confieren esta ley u otros ordenamientos aplicables.</w:t>
      </w:r>
    </w:p>
    <w:p w:rsidR="00D41D8C" w:rsidRPr="009100A9" w:rsidRDefault="00D41D8C" w:rsidP="00D41D8C">
      <w:pPr>
        <w:pStyle w:val="Default"/>
        <w:ind w:left="720"/>
        <w:jc w:val="right"/>
        <w:rPr>
          <w:b/>
          <w:i/>
          <w:color w:val="auto"/>
          <w:sz w:val="16"/>
          <w:szCs w:val="20"/>
        </w:rPr>
      </w:pPr>
      <w:r>
        <w:rPr>
          <w:b/>
          <w:i/>
          <w:color w:val="auto"/>
          <w:sz w:val="16"/>
          <w:szCs w:val="20"/>
        </w:rPr>
        <w:t>Inciso recorrido</w:t>
      </w:r>
      <w:r w:rsidRPr="009100A9">
        <w:rPr>
          <w:b/>
          <w:i/>
          <w:color w:val="auto"/>
          <w:sz w:val="16"/>
          <w:szCs w:val="20"/>
        </w:rPr>
        <w:t xml:space="preserve">, P.O. No. </w:t>
      </w:r>
      <w:r>
        <w:rPr>
          <w:b/>
          <w:i/>
          <w:color w:val="auto"/>
          <w:sz w:val="16"/>
          <w:szCs w:val="20"/>
        </w:rPr>
        <w:t>110</w:t>
      </w:r>
      <w:r w:rsidRPr="009100A9">
        <w:rPr>
          <w:b/>
          <w:i/>
          <w:color w:val="auto"/>
          <w:sz w:val="16"/>
          <w:szCs w:val="20"/>
        </w:rPr>
        <w:t xml:space="preserve">, del </w:t>
      </w:r>
      <w:r>
        <w:rPr>
          <w:b/>
          <w:i/>
          <w:color w:val="auto"/>
          <w:sz w:val="16"/>
          <w:szCs w:val="20"/>
        </w:rPr>
        <w:t>14</w:t>
      </w:r>
      <w:r w:rsidRPr="009100A9">
        <w:rPr>
          <w:b/>
          <w:i/>
          <w:color w:val="auto"/>
          <w:sz w:val="16"/>
          <w:szCs w:val="20"/>
        </w:rPr>
        <w:t xml:space="preserve"> de</w:t>
      </w:r>
      <w:r>
        <w:rPr>
          <w:b/>
          <w:i/>
          <w:color w:val="auto"/>
          <w:sz w:val="16"/>
          <w:szCs w:val="20"/>
        </w:rPr>
        <w:t xml:space="preserve"> septiembre</w:t>
      </w:r>
      <w:r w:rsidRPr="009100A9">
        <w:rPr>
          <w:b/>
          <w:i/>
          <w:color w:val="auto"/>
          <w:sz w:val="16"/>
          <w:szCs w:val="20"/>
        </w:rPr>
        <w:t xml:space="preserve"> de </w:t>
      </w:r>
      <w:r>
        <w:rPr>
          <w:b/>
          <w:i/>
          <w:color w:val="auto"/>
          <w:sz w:val="16"/>
          <w:szCs w:val="20"/>
        </w:rPr>
        <w:t>2022</w:t>
      </w:r>
      <w:r w:rsidRPr="009100A9">
        <w:rPr>
          <w:b/>
          <w:i/>
          <w:color w:val="auto"/>
          <w:sz w:val="16"/>
          <w:szCs w:val="20"/>
        </w:rPr>
        <w:t>.</w:t>
      </w:r>
    </w:p>
    <w:p w:rsidR="00D41D8C" w:rsidRDefault="00136302" w:rsidP="00D41D8C">
      <w:pPr>
        <w:tabs>
          <w:tab w:val="num" w:pos="426"/>
        </w:tabs>
        <w:jc w:val="right"/>
        <w:rPr>
          <w:rStyle w:val="Hipervnculo"/>
          <w:rFonts w:cs="Arial"/>
          <w:b/>
          <w:i/>
          <w:sz w:val="16"/>
        </w:rPr>
      </w:pPr>
      <w:hyperlink r:id="rId48" w:history="1">
        <w:r w:rsidR="00D41D8C" w:rsidRPr="00E30F45">
          <w:rPr>
            <w:rStyle w:val="Hipervnculo"/>
            <w:rFonts w:cs="Arial"/>
            <w:b/>
            <w:i/>
            <w:sz w:val="16"/>
          </w:rPr>
          <w:t>https://po.tamaulipas.gob.mx/wp-content/uploads/2022/09/cxlvii-110-140922F.pdf</w:t>
        </w:r>
      </w:hyperlink>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2. Para el cumplimiento de sus atribuciones, el Instituto dispondrá de los procedimientos que le otorga la ley, efectuará oportunamente las previsiones pertinentes y justificará su actuación. </w:t>
      </w:r>
    </w:p>
    <w:p w:rsidR="005F76CB" w:rsidRPr="008A188B" w:rsidRDefault="005F76CB" w:rsidP="00675493">
      <w:pPr>
        <w:ind w:right="48"/>
        <w:jc w:val="both"/>
        <w:rPr>
          <w:rFonts w:cs="Arial"/>
          <w:sz w:val="16"/>
          <w:szCs w:val="20"/>
          <w:lang w:val="es-MX"/>
        </w:rPr>
      </w:pPr>
    </w:p>
    <w:p w:rsidR="00A54DCB" w:rsidRPr="00A54DCB" w:rsidRDefault="00A54DCB" w:rsidP="00A54DCB">
      <w:pPr>
        <w:ind w:right="48"/>
        <w:jc w:val="both"/>
        <w:rPr>
          <w:rFonts w:cs="Arial"/>
          <w:b/>
          <w:bCs/>
          <w:sz w:val="20"/>
          <w:szCs w:val="20"/>
        </w:rPr>
      </w:pPr>
      <w:r w:rsidRPr="00A54DCB">
        <w:rPr>
          <w:rFonts w:cs="Arial"/>
          <w:b/>
          <w:bCs/>
          <w:sz w:val="20"/>
          <w:szCs w:val="20"/>
        </w:rPr>
        <w:t>Artículo 20 Bis.</w:t>
      </w:r>
    </w:p>
    <w:p w:rsidR="00A54DCB" w:rsidRPr="00A54DCB" w:rsidRDefault="00A54DCB" w:rsidP="00A54DCB">
      <w:pPr>
        <w:ind w:right="48"/>
        <w:jc w:val="both"/>
        <w:rPr>
          <w:rFonts w:cs="Arial"/>
          <w:sz w:val="20"/>
          <w:szCs w:val="20"/>
        </w:rPr>
      </w:pPr>
      <w:r w:rsidRPr="00A54DCB">
        <w:rPr>
          <w:rFonts w:cs="Arial"/>
          <w:sz w:val="20"/>
          <w:szCs w:val="20"/>
        </w:rPr>
        <w:t>1. Al Instituto Electoral de Tamaulipas le corresponde:</w:t>
      </w:r>
    </w:p>
    <w:p w:rsidR="00A54DCB" w:rsidRDefault="00A54DCB" w:rsidP="00FF1154">
      <w:pPr>
        <w:numPr>
          <w:ilvl w:val="0"/>
          <w:numId w:val="6"/>
        </w:numPr>
        <w:tabs>
          <w:tab w:val="left" w:pos="426"/>
        </w:tabs>
        <w:ind w:left="0" w:right="45" w:firstLine="0"/>
        <w:jc w:val="both"/>
        <w:rPr>
          <w:rFonts w:cs="Arial"/>
          <w:sz w:val="20"/>
          <w:szCs w:val="20"/>
        </w:rPr>
      </w:pPr>
      <w:r w:rsidRPr="00A54DCB">
        <w:rPr>
          <w:rFonts w:cs="Arial"/>
          <w:sz w:val="20"/>
          <w:szCs w:val="20"/>
        </w:rPr>
        <w:t>Promover la cultura de la no violencia en el marco del ejercicio de los derechos políticos y electorales de las mujeres;</w:t>
      </w:r>
    </w:p>
    <w:p w:rsidR="00FF1154" w:rsidRPr="00FF1154" w:rsidRDefault="00FF1154" w:rsidP="00FF1154">
      <w:pPr>
        <w:tabs>
          <w:tab w:val="left" w:pos="426"/>
        </w:tabs>
        <w:ind w:right="45"/>
        <w:rPr>
          <w:rFonts w:cs="Arial"/>
          <w:sz w:val="16"/>
          <w:szCs w:val="20"/>
        </w:rPr>
      </w:pPr>
    </w:p>
    <w:p w:rsidR="00A54DCB" w:rsidRDefault="00A54DCB" w:rsidP="00FF1154">
      <w:pPr>
        <w:numPr>
          <w:ilvl w:val="0"/>
          <w:numId w:val="6"/>
        </w:numPr>
        <w:tabs>
          <w:tab w:val="left" w:pos="426"/>
        </w:tabs>
        <w:ind w:left="0" w:right="45" w:firstLine="0"/>
        <w:jc w:val="both"/>
        <w:rPr>
          <w:rFonts w:cs="Arial"/>
          <w:sz w:val="20"/>
          <w:szCs w:val="20"/>
        </w:rPr>
      </w:pPr>
      <w:r w:rsidRPr="00A54DCB">
        <w:rPr>
          <w:rFonts w:cs="Arial"/>
          <w:sz w:val="20"/>
          <w:szCs w:val="20"/>
        </w:rPr>
        <w:t>Incorporar la perspectiva de género al monitoreo de las transmisiones sobre las precampañas y campañas electorales en los programas en radio y televisión que difundan noticias, durante los procesos electorales; y</w:t>
      </w:r>
    </w:p>
    <w:p w:rsidR="00FF1154" w:rsidRPr="00FF1154" w:rsidRDefault="00FF1154" w:rsidP="00FF1154">
      <w:pPr>
        <w:tabs>
          <w:tab w:val="left" w:pos="426"/>
        </w:tabs>
        <w:ind w:right="45"/>
        <w:rPr>
          <w:rFonts w:cs="Arial"/>
          <w:sz w:val="14"/>
          <w:szCs w:val="20"/>
        </w:rPr>
      </w:pPr>
    </w:p>
    <w:p w:rsidR="00A54DCB" w:rsidRPr="00A54DCB" w:rsidRDefault="00A54DCB" w:rsidP="00FF1154">
      <w:pPr>
        <w:numPr>
          <w:ilvl w:val="0"/>
          <w:numId w:val="6"/>
        </w:numPr>
        <w:tabs>
          <w:tab w:val="left" w:pos="426"/>
        </w:tabs>
        <w:ind w:left="0" w:right="45" w:firstLine="0"/>
        <w:jc w:val="both"/>
        <w:rPr>
          <w:rFonts w:cs="Arial"/>
          <w:sz w:val="20"/>
          <w:szCs w:val="20"/>
        </w:rPr>
      </w:pPr>
      <w:r w:rsidRPr="00A54DCB">
        <w:rPr>
          <w:rFonts w:cs="Arial"/>
          <w:sz w:val="20"/>
          <w:szCs w:val="20"/>
        </w:rPr>
        <w:t>Sancionar, de acuerdo con la normatividad aplicable, las conductas que constituyan violencia política contra las mujeres en razón de género.</w:t>
      </w:r>
    </w:p>
    <w:p w:rsidR="00A54DCB" w:rsidRPr="008A188B" w:rsidRDefault="00A54DCB" w:rsidP="00A54DCB">
      <w:pPr>
        <w:tabs>
          <w:tab w:val="left" w:pos="426"/>
        </w:tabs>
        <w:ind w:right="48"/>
        <w:jc w:val="both"/>
        <w:rPr>
          <w:rFonts w:cs="Arial"/>
          <w:sz w:val="16"/>
          <w:szCs w:val="20"/>
          <w:lang w:val="es-MX"/>
        </w:rPr>
      </w:pPr>
    </w:p>
    <w:p w:rsidR="00FF1154" w:rsidRDefault="00FF1154" w:rsidP="00675493">
      <w:pPr>
        <w:ind w:right="48"/>
        <w:jc w:val="center"/>
        <w:rPr>
          <w:rFonts w:cs="Arial"/>
          <w:b/>
          <w:sz w:val="20"/>
          <w:szCs w:val="20"/>
          <w:lang w:val="es-MX"/>
        </w:rPr>
      </w:pPr>
    </w:p>
    <w:p w:rsidR="005F76CB" w:rsidRPr="00DE249B" w:rsidRDefault="005F76CB" w:rsidP="00675493">
      <w:pPr>
        <w:ind w:right="48"/>
        <w:jc w:val="center"/>
        <w:rPr>
          <w:rFonts w:cs="Arial"/>
          <w:b/>
          <w:sz w:val="20"/>
          <w:szCs w:val="20"/>
          <w:lang w:val="es-MX"/>
        </w:rPr>
      </w:pPr>
      <w:r w:rsidRPr="00DE249B">
        <w:rPr>
          <w:rFonts w:cs="Arial"/>
          <w:b/>
          <w:sz w:val="20"/>
          <w:szCs w:val="20"/>
          <w:lang w:val="es-MX"/>
        </w:rPr>
        <w:t>Capítulo VI</w:t>
      </w:r>
    </w:p>
    <w:p w:rsidR="005F76CB" w:rsidRPr="00DE249B" w:rsidRDefault="005F76CB" w:rsidP="00675493">
      <w:pPr>
        <w:ind w:right="48"/>
        <w:jc w:val="center"/>
        <w:rPr>
          <w:rFonts w:cs="Arial"/>
          <w:sz w:val="20"/>
          <w:szCs w:val="20"/>
          <w:lang w:val="es-MX"/>
        </w:rPr>
      </w:pPr>
      <w:r w:rsidRPr="00DE249B">
        <w:rPr>
          <w:rFonts w:cs="Arial"/>
          <w:b/>
          <w:sz w:val="20"/>
          <w:szCs w:val="20"/>
          <w:lang w:val="es-MX"/>
        </w:rPr>
        <w:t>De la atención y refugio para víctimas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 xml:space="preserve">Artículo 21. </w:t>
      </w:r>
    </w:p>
    <w:p w:rsidR="005F76CB" w:rsidRPr="00DE249B" w:rsidRDefault="005F76CB" w:rsidP="00675493">
      <w:pPr>
        <w:ind w:right="48"/>
        <w:jc w:val="both"/>
        <w:rPr>
          <w:rFonts w:cs="Arial"/>
          <w:sz w:val="20"/>
          <w:szCs w:val="20"/>
          <w:lang w:val="es-MX"/>
        </w:rPr>
      </w:pPr>
      <w:r w:rsidRPr="00DE249B">
        <w:rPr>
          <w:rFonts w:cs="Arial"/>
          <w:sz w:val="20"/>
          <w:szCs w:val="20"/>
          <w:lang w:val="es-MX"/>
        </w:rPr>
        <w:t>1. Toda autoridad estatal o municipal, en el ámbito de sus atribuciones, deberá prestar atención a las víctimas de la violencia en contra de las mujeres. A su vez, deberá fomentar la adopción y aplicación de programas y acciones de protección a las víctimas de esos hechos.</w:t>
      </w:r>
    </w:p>
    <w:p w:rsidR="005F76CB" w:rsidRPr="008A188B" w:rsidRDefault="005F76CB" w:rsidP="00675493">
      <w:pPr>
        <w:ind w:right="48"/>
        <w:jc w:val="both"/>
        <w:rPr>
          <w:rFonts w:cs="Arial"/>
          <w:sz w:val="16"/>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su caso, dichas autoridades gestionarán la atención gratuita a las víctimas por parte de instituciones del sector salud, de carácter médico, psicológico o psiquiátrico.</w:t>
      </w:r>
    </w:p>
    <w:p w:rsidR="005F76CB" w:rsidRPr="008A188B" w:rsidRDefault="005F76CB" w:rsidP="00675493">
      <w:pPr>
        <w:ind w:right="48"/>
        <w:jc w:val="both"/>
        <w:rPr>
          <w:rFonts w:cs="Arial"/>
          <w:sz w:val="8"/>
          <w:szCs w:val="20"/>
          <w:lang w:val="es-MX"/>
        </w:rPr>
      </w:pPr>
    </w:p>
    <w:p w:rsidR="005F76CB" w:rsidRDefault="005F76CB" w:rsidP="00675493">
      <w:pPr>
        <w:ind w:right="48"/>
        <w:jc w:val="both"/>
        <w:rPr>
          <w:rFonts w:cs="Arial"/>
          <w:sz w:val="20"/>
          <w:szCs w:val="20"/>
          <w:lang w:val="es-MX"/>
        </w:rPr>
      </w:pPr>
      <w:r w:rsidRPr="00DE249B">
        <w:rPr>
          <w:rFonts w:cs="Arial"/>
          <w:sz w:val="20"/>
          <w:szCs w:val="20"/>
          <w:lang w:val="es-MX"/>
        </w:rPr>
        <w:t>3. Igualmente, proveerán de refugio seguro a las víctimas de la violencia contra la mujer, en el cual disfruten de seguridad, higiene y apoyo alimentario.</w:t>
      </w:r>
    </w:p>
    <w:p w:rsidR="00FF1154" w:rsidRPr="00DE249B" w:rsidRDefault="00FF1154" w:rsidP="00675493">
      <w:pPr>
        <w:ind w:right="48"/>
        <w:jc w:val="both"/>
        <w:rPr>
          <w:rFonts w:cs="Arial"/>
          <w:sz w:val="20"/>
          <w:szCs w:val="20"/>
          <w:lang w:val="es-MX"/>
        </w:rPr>
      </w:pPr>
    </w:p>
    <w:p w:rsidR="004A7D25" w:rsidRPr="00DE249B" w:rsidRDefault="004A7D25" w:rsidP="00675493">
      <w:pPr>
        <w:autoSpaceDE w:val="0"/>
        <w:autoSpaceDN w:val="0"/>
        <w:adjustRightInd w:val="0"/>
        <w:jc w:val="both"/>
        <w:rPr>
          <w:rFonts w:cs="Arial"/>
          <w:sz w:val="20"/>
          <w:szCs w:val="20"/>
          <w:lang w:val="es-MX"/>
        </w:rPr>
      </w:pPr>
      <w:r w:rsidRPr="00DE249B">
        <w:rPr>
          <w:rFonts w:eastAsia="Calibri" w:cs="Arial"/>
          <w:sz w:val="20"/>
          <w:szCs w:val="20"/>
          <w:lang w:eastAsia="en-US"/>
        </w:rPr>
        <w:t>4</w:t>
      </w:r>
      <w:r w:rsidRPr="00DE249B">
        <w:rPr>
          <w:rFonts w:cs="Arial"/>
          <w:sz w:val="20"/>
          <w:szCs w:val="20"/>
          <w:lang w:val="es-MX"/>
        </w:rPr>
        <w:t>. El Estado impulsará la creación de refugios para las víctimas conforme al modelo de atención diseñado por el Sistema Nacional de Prevención, Atención, Sanción, y Erradicación de la Violencia contra las Mujeres.</w:t>
      </w:r>
    </w:p>
    <w:p w:rsidR="005F76CB" w:rsidRPr="00DE249B" w:rsidRDefault="005F76CB" w:rsidP="00675493">
      <w:pPr>
        <w:ind w:right="48"/>
        <w:jc w:val="both"/>
        <w:rPr>
          <w:rFonts w:cs="Arial"/>
          <w:sz w:val="20"/>
          <w:szCs w:val="20"/>
          <w:lang w:val="es-MX"/>
        </w:rPr>
      </w:pPr>
    </w:p>
    <w:p w:rsidR="00DD7C50" w:rsidRPr="00DE249B" w:rsidRDefault="00DD7C50" w:rsidP="00675493">
      <w:pPr>
        <w:ind w:right="48"/>
        <w:jc w:val="both"/>
        <w:rPr>
          <w:rFonts w:cs="Arial"/>
          <w:sz w:val="20"/>
          <w:szCs w:val="20"/>
          <w:lang w:val="es-MX"/>
        </w:rPr>
      </w:pPr>
      <w:r w:rsidRPr="00DE249B">
        <w:rPr>
          <w:rFonts w:cs="Arial"/>
          <w:sz w:val="20"/>
          <w:szCs w:val="20"/>
        </w:rPr>
        <w:t>5. Las autoridad Estatal o Municipal a cargo del funcionamiento de los Refugios, deberán prever la asignación de recursos correspondientes en el presupuesto de egresos de cada año.</w:t>
      </w:r>
    </w:p>
    <w:p w:rsidR="00DD7C50" w:rsidRPr="00DE249B" w:rsidRDefault="00DD7C50"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22.</w:t>
      </w:r>
    </w:p>
    <w:p w:rsidR="005F76CB" w:rsidRPr="00DE249B" w:rsidRDefault="005F76CB" w:rsidP="00675493">
      <w:pPr>
        <w:ind w:right="48"/>
        <w:jc w:val="both"/>
        <w:rPr>
          <w:rFonts w:cs="Arial"/>
          <w:sz w:val="20"/>
          <w:szCs w:val="20"/>
          <w:lang w:val="es-MX"/>
        </w:rPr>
      </w:pPr>
      <w:r w:rsidRPr="00DE249B">
        <w:rPr>
          <w:rFonts w:cs="Arial"/>
          <w:sz w:val="20"/>
          <w:szCs w:val="20"/>
          <w:lang w:val="es-MX"/>
        </w:rPr>
        <w:t>1. En Tamaulipas las mujeres víctimas de la violencia disfrutan del derecho a:</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a) recibir un trato de respeto a su integridad;</w:t>
      </w:r>
    </w:p>
    <w:p w:rsidR="00336B68" w:rsidRPr="00DE249B" w:rsidRDefault="00336B68"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b) ejercer a plenitud sus derechos de toda índole;</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obtener protección inmediata y efectiva por parte de las autoridades;</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recibir información oportuna, suficiente y veraz para decidir sobre las opciones inherentes a su atención;</w:t>
      </w:r>
    </w:p>
    <w:p w:rsidR="005F76CB" w:rsidRPr="00DE249B" w:rsidRDefault="005F76CB" w:rsidP="00675493">
      <w:pPr>
        <w:ind w:right="48"/>
        <w:jc w:val="both"/>
        <w:rPr>
          <w:rFonts w:cs="Arial"/>
          <w:sz w:val="20"/>
          <w:szCs w:val="20"/>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e) contar con asesoría jurídica gratuita y expedita; </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disfrutar de la atención y cuidados médicos que requiera;</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g) acudir a un refugio mientras lo necesite;</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h) en general, a ser educadas y apreciadas socialmente con independencia de cualquier estereotipo de comportamiento y/o práctica cultural basados en prejuicios de inferioridad o subordinación.</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caso de que la víctima tenga descendientes menores de edad, podrá incorporarlos a su refugio por el tiempo que esto sea indispensable.</w:t>
      </w:r>
    </w:p>
    <w:p w:rsidR="005F76CB" w:rsidRPr="00DE249B" w:rsidRDefault="005F76CB" w:rsidP="00675493">
      <w:pPr>
        <w:ind w:right="48"/>
        <w:jc w:val="both"/>
        <w:rPr>
          <w:rFonts w:cs="Arial"/>
          <w:sz w:val="18"/>
          <w:szCs w:val="18"/>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lastRenderedPageBreak/>
        <w:t>3. El agresor deberá participar en los programas de reeducación integral, especializada y gratuita, previa disposición de la autoridad competente conforme a los Códigos de Procedimientos Civiles y de Procedimientos Penales para el Estado.</w:t>
      </w:r>
    </w:p>
    <w:p w:rsidR="00A507B5" w:rsidRPr="00DE249B" w:rsidRDefault="00A507B5" w:rsidP="00675493">
      <w:pPr>
        <w:ind w:right="48"/>
        <w:jc w:val="both"/>
        <w:rPr>
          <w:rFonts w:cs="Arial"/>
          <w:sz w:val="20"/>
          <w:szCs w:val="20"/>
          <w:lang w:val="es-MX"/>
        </w:rPr>
      </w:pPr>
    </w:p>
    <w:p w:rsidR="00DE59FF" w:rsidRPr="00DE249B" w:rsidRDefault="00DE59FF" w:rsidP="00675493">
      <w:pPr>
        <w:jc w:val="both"/>
        <w:rPr>
          <w:rFonts w:cs="Arial"/>
          <w:b/>
          <w:sz w:val="20"/>
          <w:szCs w:val="20"/>
        </w:rPr>
      </w:pPr>
      <w:r w:rsidRPr="00DE249B">
        <w:rPr>
          <w:rFonts w:cs="Arial"/>
          <w:b/>
          <w:sz w:val="20"/>
          <w:szCs w:val="20"/>
        </w:rPr>
        <w:t>Artículo 22 Bis.</w:t>
      </w:r>
    </w:p>
    <w:p w:rsidR="00DE59FF" w:rsidRPr="00DE249B" w:rsidRDefault="00DE59FF" w:rsidP="00675493">
      <w:pPr>
        <w:jc w:val="both"/>
        <w:rPr>
          <w:rFonts w:cs="Arial"/>
          <w:sz w:val="20"/>
          <w:szCs w:val="20"/>
        </w:rPr>
      </w:pPr>
      <w:r w:rsidRPr="00DE249B">
        <w:rPr>
          <w:rFonts w:cs="Arial"/>
          <w:sz w:val="20"/>
          <w:szCs w:val="20"/>
        </w:rPr>
        <w:t>1. Los refugios deberán prestar a las víctimas y, en su caso, a sus hijas e hijos los siguientes servicios especializados y gratuitos:</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a) Hospedaje;</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b) Alimentación;</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c) Vestido y calzado;</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d) Asesoría jurídica;</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e) Apoyo psicológico;</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szCs w:val="20"/>
        </w:rPr>
      </w:pPr>
      <w:r w:rsidRPr="00DE249B">
        <w:rPr>
          <w:rFonts w:cs="Arial"/>
          <w:sz w:val="20"/>
          <w:szCs w:val="20"/>
        </w:rPr>
        <w:t>f) Servicios de trabajo social y gestoría para las mujeres y sus hijas e hijos; y</w:t>
      </w:r>
    </w:p>
    <w:p w:rsidR="00DE59FF" w:rsidRPr="00DE249B" w:rsidRDefault="00DE59FF" w:rsidP="00675493">
      <w:pPr>
        <w:jc w:val="both"/>
        <w:rPr>
          <w:rFonts w:cs="Arial"/>
          <w:sz w:val="20"/>
          <w:szCs w:val="20"/>
        </w:rPr>
      </w:pPr>
    </w:p>
    <w:p w:rsidR="00DE59FF" w:rsidRPr="00DE249B" w:rsidRDefault="00DE59FF" w:rsidP="00675493">
      <w:pPr>
        <w:jc w:val="both"/>
        <w:rPr>
          <w:rFonts w:cs="Arial"/>
          <w:sz w:val="20"/>
        </w:rPr>
      </w:pPr>
      <w:r w:rsidRPr="00DE249B">
        <w:rPr>
          <w:rFonts w:cs="Arial"/>
          <w:sz w:val="20"/>
          <w:szCs w:val="20"/>
        </w:rPr>
        <w:t>g) Capacitación laboral y acompañamiento en su proceso de inserción en alguna actividad remunerada.</w:t>
      </w:r>
    </w:p>
    <w:p w:rsidR="00DE59FF" w:rsidRPr="00DE249B" w:rsidRDefault="00DE59FF" w:rsidP="00675493">
      <w:pPr>
        <w:jc w:val="both"/>
        <w:rPr>
          <w:rFonts w:cs="Arial"/>
          <w:sz w:val="20"/>
          <w:szCs w:val="20"/>
        </w:rPr>
      </w:pPr>
    </w:p>
    <w:p w:rsidR="00DE59FF" w:rsidRPr="00DE249B" w:rsidRDefault="00DE59FF" w:rsidP="00675493">
      <w:pPr>
        <w:ind w:right="48"/>
        <w:jc w:val="both"/>
        <w:rPr>
          <w:rFonts w:cs="Arial"/>
          <w:sz w:val="20"/>
          <w:szCs w:val="20"/>
          <w:lang w:val="es-MX"/>
        </w:rPr>
      </w:pPr>
      <w:r w:rsidRPr="00DE249B">
        <w:rPr>
          <w:rFonts w:cs="Arial"/>
          <w:sz w:val="20"/>
          <w:szCs w:val="20"/>
        </w:rPr>
        <w:t>2. Los refugios deberán contar con personal especializado en, atención a la violencia contra las mujeres desde la perspectiva de género, derechos humanos de las mujeres y protocolos de protección y seguridad.</w:t>
      </w:r>
    </w:p>
    <w:p w:rsidR="00A507B5" w:rsidRPr="00DE249B" w:rsidRDefault="00A507B5" w:rsidP="00675493">
      <w:pPr>
        <w:ind w:right="48"/>
        <w:jc w:val="both"/>
        <w:rPr>
          <w:rFonts w:cs="Arial"/>
          <w:sz w:val="20"/>
          <w:szCs w:val="20"/>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23.</w:t>
      </w:r>
    </w:p>
    <w:p w:rsidR="005F76CB" w:rsidRPr="00DE249B" w:rsidRDefault="005F76CB" w:rsidP="00675493">
      <w:pPr>
        <w:ind w:right="48"/>
        <w:jc w:val="both"/>
        <w:rPr>
          <w:rFonts w:cs="Arial"/>
          <w:sz w:val="20"/>
          <w:szCs w:val="20"/>
          <w:lang w:val="es-MX"/>
        </w:rPr>
      </w:pPr>
      <w:r w:rsidRPr="00DE249B">
        <w:rPr>
          <w:rFonts w:cs="Arial"/>
          <w:sz w:val="20"/>
          <w:szCs w:val="20"/>
          <w:lang w:val="es-MX"/>
        </w:rPr>
        <w:t>1. Los refugios deberán estar acondicionados de tal forma que resulten sitios seguros para las mujeres víctimas de la violencia, los cuales contarán con los satisfactores básicos para su subsistencia.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Además, deberán disponer del personal médico, psicológico y jurídico para proporcionar apoyo, asesoría y cuidados a la víctima, según corresponda.</w:t>
      </w:r>
    </w:p>
    <w:p w:rsidR="00C400A3" w:rsidRPr="00DE249B" w:rsidRDefault="00C400A3" w:rsidP="00675493">
      <w:pPr>
        <w:ind w:right="48"/>
        <w:jc w:val="both"/>
        <w:rPr>
          <w:rFonts w:cs="Arial"/>
          <w:sz w:val="16"/>
          <w:szCs w:val="16"/>
          <w:lang w:val="es-MX"/>
        </w:rPr>
      </w:pPr>
    </w:p>
    <w:p w:rsidR="000352FF" w:rsidRPr="00DE249B" w:rsidRDefault="000352FF" w:rsidP="00675493">
      <w:pPr>
        <w:ind w:right="48"/>
        <w:jc w:val="both"/>
        <w:rPr>
          <w:rFonts w:cs="Arial"/>
          <w:sz w:val="16"/>
          <w:szCs w:val="16"/>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24.</w:t>
      </w:r>
    </w:p>
    <w:p w:rsidR="005F76CB" w:rsidRPr="00DE249B" w:rsidRDefault="005F76CB" w:rsidP="00675493">
      <w:pPr>
        <w:ind w:right="48"/>
        <w:jc w:val="both"/>
        <w:rPr>
          <w:rFonts w:cs="Arial"/>
          <w:sz w:val="20"/>
          <w:szCs w:val="20"/>
          <w:lang w:val="es-MX"/>
        </w:rPr>
      </w:pPr>
      <w:r w:rsidRPr="00DE249B">
        <w:rPr>
          <w:rFonts w:cs="Arial"/>
          <w:sz w:val="20"/>
          <w:szCs w:val="20"/>
          <w:lang w:val="es-MX"/>
        </w:rPr>
        <w:t>1. En los refugios se deberá:</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a) aplicar el Programa Integral para Prevenir, Atender, Sancionar y Erradicar la Violencia contra las Mujeres;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 xml:space="preserve">b) velar por la seguridad de las mujeres víctimas de la violencia que reciban; </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c) proporcionar la atención médica, psicológica y jurídica necesarias para la víctima;</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d) dar a las mujeres víctimas de la violencia, información útil para que decidan sobre sus opciones de atención;</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e) contar con personal capacitado y suficiente para brindar un servicio óptimo y expedito; y</w:t>
      </w:r>
    </w:p>
    <w:p w:rsidR="00D5051F" w:rsidRPr="00DE249B" w:rsidRDefault="00D5051F"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f) dotar de todo aquello que sea necesario para la protección y atención de las mujeres víctimas de la violencia y, en su caso, de sus descendientes.</w:t>
      </w:r>
    </w:p>
    <w:p w:rsidR="00AD1F40" w:rsidRPr="00DE249B" w:rsidRDefault="00AD1F40"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Asimismo, en los refugios se implementarán los programas reeducativos integrales, a fin de que las mujeres víctimas de la violencia puedan volver a participar con plenitud en el desarrollo de su vida cotidiana.</w:t>
      </w:r>
    </w:p>
    <w:p w:rsidR="004A7D25" w:rsidRDefault="004A7D25" w:rsidP="00675493">
      <w:pPr>
        <w:ind w:right="48"/>
        <w:jc w:val="both"/>
        <w:rPr>
          <w:rFonts w:cs="Arial"/>
          <w:sz w:val="18"/>
          <w:szCs w:val="18"/>
          <w:lang w:val="es-MX"/>
        </w:rPr>
      </w:pPr>
    </w:p>
    <w:p w:rsidR="005B4894" w:rsidRPr="00DE249B" w:rsidRDefault="005B4894" w:rsidP="00675493">
      <w:pPr>
        <w:ind w:right="48"/>
        <w:jc w:val="both"/>
        <w:rPr>
          <w:rFonts w:cs="Arial"/>
          <w:sz w:val="18"/>
          <w:szCs w:val="18"/>
          <w:lang w:val="es-MX"/>
        </w:rPr>
      </w:pPr>
    </w:p>
    <w:p w:rsidR="005F76CB" w:rsidRPr="00DE249B" w:rsidRDefault="005F76CB" w:rsidP="00675493">
      <w:pPr>
        <w:ind w:right="48"/>
        <w:jc w:val="both"/>
        <w:rPr>
          <w:rFonts w:cs="Arial"/>
          <w:b/>
          <w:sz w:val="20"/>
          <w:szCs w:val="20"/>
          <w:lang w:val="es-MX"/>
        </w:rPr>
      </w:pPr>
      <w:r w:rsidRPr="00DE249B">
        <w:rPr>
          <w:rFonts w:cs="Arial"/>
          <w:b/>
          <w:sz w:val="20"/>
          <w:szCs w:val="20"/>
          <w:lang w:val="es-MX"/>
        </w:rPr>
        <w:t>Artículo 25.</w:t>
      </w:r>
    </w:p>
    <w:p w:rsidR="005F76CB" w:rsidRPr="00DE249B" w:rsidRDefault="005F76CB" w:rsidP="00675493">
      <w:pPr>
        <w:ind w:right="48"/>
        <w:jc w:val="both"/>
        <w:rPr>
          <w:rFonts w:cs="Arial"/>
          <w:sz w:val="20"/>
          <w:szCs w:val="20"/>
          <w:lang w:val="es-MX"/>
        </w:rPr>
      </w:pPr>
      <w:r w:rsidRPr="00DE249B">
        <w:rPr>
          <w:rFonts w:cs="Arial"/>
          <w:sz w:val="20"/>
          <w:szCs w:val="20"/>
          <w:lang w:val="es-MX"/>
        </w:rPr>
        <w:t>1. La permanencia de las víctimas en los refugios no podrá ser mayor a tres meses, a menos que subsistan los motivos de inestabilidad física, psicológica, o de riesgo inminente.</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sz w:val="20"/>
          <w:szCs w:val="20"/>
          <w:lang w:val="es-MX"/>
        </w:rPr>
        <w:t>2. En ningún caso se podrá mantener a las mujeres víctimas de la violencia en los refugios, en contra de su voluntad.</w:t>
      </w:r>
    </w:p>
    <w:p w:rsidR="001A1FCE" w:rsidRPr="00DE249B" w:rsidRDefault="001A1FCE" w:rsidP="00675493">
      <w:pPr>
        <w:ind w:right="48"/>
        <w:jc w:val="both"/>
        <w:rPr>
          <w:rFonts w:cs="Arial"/>
          <w:sz w:val="12"/>
          <w:szCs w:val="12"/>
          <w:lang w:val="es-MX"/>
        </w:rPr>
      </w:pPr>
    </w:p>
    <w:p w:rsidR="001442ED" w:rsidRPr="00DE249B" w:rsidRDefault="001442ED" w:rsidP="00675493">
      <w:pPr>
        <w:jc w:val="center"/>
        <w:rPr>
          <w:rFonts w:cs="Arial"/>
          <w:b/>
          <w:sz w:val="20"/>
          <w:szCs w:val="20"/>
          <w:lang w:val="es-MX"/>
        </w:rPr>
      </w:pPr>
      <w:r w:rsidRPr="00DE249B">
        <w:rPr>
          <w:rFonts w:cs="Arial"/>
          <w:b/>
          <w:sz w:val="20"/>
          <w:szCs w:val="20"/>
          <w:lang w:val="es-MX"/>
        </w:rPr>
        <w:t>Capítulo VII</w:t>
      </w:r>
    </w:p>
    <w:p w:rsidR="001442ED" w:rsidRPr="00DE249B" w:rsidRDefault="001442ED" w:rsidP="00675493">
      <w:pPr>
        <w:jc w:val="center"/>
        <w:rPr>
          <w:rFonts w:cs="Arial"/>
          <w:b/>
          <w:sz w:val="20"/>
          <w:szCs w:val="20"/>
          <w:lang w:val="es-MX"/>
        </w:rPr>
      </w:pPr>
      <w:r w:rsidRPr="00DE249B">
        <w:rPr>
          <w:rFonts w:cs="Arial"/>
          <w:b/>
          <w:sz w:val="20"/>
          <w:szCs w:val="20"/>
          <w:lang w:val="es-MX"/>
        </w:rPr>
        <w:t>De las Responsabilidades y Sanciones</w:t>
      </w:r>
    </w:p>
    <w:p w:rsidR="001442ED" w:rsidRPr="00DE249B" w:rsidRDefault="001442ED" w:rsidP="00675493">
      <w:pPr>
        <w:ind w:right="-1"/>
        <w:jc w:val="center"/>
        <w:rPr>
          <w:rFonts w:cs="Arial"/>
          <w:sz w:val="12"/>
          <w:szCs w:val="12"/>
          <w:lang w:val="es-MX"/>
        </w:rPr>
      </w:pPr>
    </w:p>
    <w:p w:rsidR="001442ED" w:rsidRPr="00DE249B" w:rsidRDefault="001442ED" w:rsidP="00675493">
      <w:pPr>
        <w:autoSpaceDE w:val="0"/>
        <w:autoSpaceDN w:val="0"/>
        <w:adjustRightInd w:val="0"/>
        <w:ind w:right="-1"/>
        <w:jc w:val="both"/>
        <w:rPr>
          <w:rFonts w:cs="Arial"/>
          <w:b/>
          <w:sz w:val="20"/>
          <w:szCs w:val="20"/>
          <w:lang w:val="es-MX"/>
        </w:rPr>
      </w:pPr>
      <w:r w:rsidRPr="00DE249B">
        <w:rPr>
          <w:rFonts w:cs="Arial"/>
          <w:b/>
          <w:sz w:val="20"/>
          <w:szCs w:val="20"/>
          <w:lang w:val="es-MX"/>
        </w:rPr>
        <w:t>Artículo 26.</w:t>
      </w:r>
    </w:p>
    <w:p w:rsidR="005F76CB" w:rsidRPr="00DE249B" w:rsidRDefault="001442ED" w:rsidP="00675493">
      <w:pPr>
        <w:autoSpaceDE w:val="0"/>
        <w:autoSpaceDN w:val="0"/>
        <w:adjustRightInd w:val="0"/>
        <w:ind w:right="-1"/>
        <w:jc w:val="both"/>
        <w:rPr>
          <w:rFonts w:cs="Arial"/>
          <w:sz w:val="12"/>
          <w:szCs w:val="12"/>
          <w:lang w:val="es-MX"/>
        </w:rPr>
      </w:pPr>
      <w:r w:rsidRPr="00DE249B">
        <w:rPr>
          <w:rFonts w:cs="Arial"/>
          <w:sz w:val="20"/>
          <w:szCs w:val="20"/>
          <w:lang w:val="es-MX"/>
        </w:rPr>
        <w:t xml:space="preserve">Será causa de responsabilidad administrativa el incumplimiento de esta ley y se sancionará conforme a las leyes en la materia. </w:t>
      </w:r>
      <w:r w:rsidRPr="00DE249B">
        <w:rPr>
          <w:rFonts w:cs="Arial"/>
          <w:sz w:val="20"/>
          <w:szCs w:val="20"/>
          <w:lang w:val="es-MX"/>
        </w:rPr>
        <w:cr/>
      </w:r>
    </w:p>
    <w:p w:rsidR="005F76CB" w:rsidRPr="00DE249B" w:rsidRDefault="005F76CB" w:rsidP="00675493">
      <w:pPr>
        <w:ind w:right="48"/>
        <w:jc w:val="center"/>
        <w:rPr>
          <w:rFonts w:cs="Arial"/>
          <w:b/>
          <w:sz w:val="20"/>
          <w:szCs w:val="20"/>
          <w:lang w:val="pt-BR"/>
        </w:rPr>
      </w:pPr>
      <w:r w:rsidRPr="00DE249B">
        <w:rPr>
          <w:rFonts w:cs="Arial"/>
          <w:b/>
          <w:sz w:val="20"/>
          <w:szCs w:val="20"/>
          <w:lang w:val="pt-BR"/>
        </w:rPr>
        <w:t>T R A N S I T O R I O S</w:t>
      </w:r>
    </w:p>
    <w:p w:rsidR="005F76CB" w:rsidRPr="00DE249B" w:rsidRDefault="005F76CB" w:rsidP="00675493">
      <w:pPr>
        <w:ind w:right="48"/>
        <w:jc w:val="center"/>
        <w:rPr>
          <w:rFonts w:cs="Arial"/>
          <w:b/>
          <w:sz w:val="10"/>
          <w:szCs w:val="10"/>
          <w:lang w:val="pt-BR"/>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Primero</w:t>
      </w:r>
      <w:r w:rsidRPr="00DE249B">
        <w:rPr>
          <w:rFonts w:cs="Arial"/>
          <w:sz w:val="20"/>
          <w:szCs w:val="20"/>
          <w:lang w:val="es-MX"/>
        </w:rPr>
        <w:t>. La presente ley entrará en vigor el día siguiente al de su publicación en el Periódico Oficial del Estado.</w:t>
      </w:r>
    </w:p>
    <w:p w:rsidR="005F76CB" w:rsidRPr="00DE249B" w:rsidRDefault="005F76CB"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El Sistema Estatal a que se refiere esta ley se integrará dentro de los cuatro meses siguientes a la entrada en vigor de esta ley.</w:t>
      </w:r>
    </w:p>
    <w:p w:rsidR="00AC0AA5" w:rsidRPr="00DE249B" w:rsidRDefault="00AC0AA5" w:rsidP="00675493">
      <w:pPr>
        <w:ind w:right="48"/>
        <w:jc w:val="both"/>
        <w:rPr>
          <w:rFonts w:cs="Arial"/>
          <w:sz w:val="16"/>
          <w:szCs w:val="16"/>
          <w:lang w:val="es-MX"/>
        </w:rPr>
      </w:pPr>
    </w:p>
    <w:p w:rsidR="005F76CB" w:rsidRPr="00DE249B" w:rsidRDefault="005F76CB" w:rsidP="00675493">
      <w:pPr>
        <w:ind w:right="48"/>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Los recursos para cumplir con los términos de esta ley se cubrirán con cargo al presupuesto autorizado a las dependencias y entidades estatales y municipales involucradas, las cuales harán las debidas previsiones en la planeación y programación de los subsecuentes presupuestos de Egresos del Estado.</w:t>
      </w:r>
    </w:p>
    <w:p w:rsidR="005F76CB" w:rsidRPr="00DE249B" w:rsidRDefault="005F76CB" w:rsidP="00675493">
      <w:pPr>
        <w:ind w:right="48"/>
        <w:jc w:val="both"/>
        <w:rPr>
          <w:rFonts w:cs="Arial"/>
          <w:b/>
          <w:sz w:val="16"/>
          <w:szCs w:val="16"/>
        </w:rPr>
      </w:pPr>
    </w:p>
    <w:p w:rsidR="00C761B1" w:rsidRPr="00DE249B" w:rsidRDefault="00C761B1" w:rsidP="00675493">
      <w:pPr>
        <w:ind w:right="48"/>
        <w:jc w:val="both"/>
        <w:rPr>
          <w:rFonts w:cs="Arial"/>
          <w:bCs/>
          <w:sz w:val="20"/>
          <w:szCs w:val="20"/>
        </w:rPr>
      </w:pPr>
      <w:r w:rsidRPr="00DE249B">
        <w:rPr>
          <w:rFonts w:cs="Arial"/>
          <w:b/>
          <w:sz w:val="20"/>
          <w:szCs w:val="20"/>
        </w:rPr>
        <w:t>SAL</w:t>
      </w:r>
      <w:r w:rsidR="00AC0AA5" w:rsidRPr="00DE249B">
        <w:rPr>
          <w:rFonts w:cs="Arial"/>
          <w:b/>
          <w:sz w:val="20"/>
          <w:szCs w:val="20"/>
        </w:rPr>
        <w:t>Ó</w:t>
      </w:r>
      <w:r w:rsidRPr="00DE249B">
        <w:rPr>
          <w:rFonts w:cs="Arial"/>
          <w:b/>
          <w:sz w:val="20"/>
          <w:szCs w:val="20"/>
        </w:rPr>
        <w:t>N DE SESIONES DEL H. CONGRESO DEL ESTADO.- Cd. Vi</w:t>
      </w:r>
      <w:r w:rsidR="005F76CB" w:rsidRPr="00DE249B">
        <w:rPr>
          <w:rFonts w:cs="Arial"/>
          <w:b/>
          <w:sz w:val="20"/>
          <w:szCs w:val="20"/>
        </w:rPr>
        <w:t xml:space="preserve">ctoria, </w:t>
      </w:r>
      <w:proofErr w:type="spellStart"/>
      <w:r w:rsidR="005F76CB" w:rsidRPr="00DE249B">
        <w:rPr>
          <w:rFonts w:cs="Arial"/>
          <w:b/>
          <w:sz w:val="20"/>
          <w:szCs w:val="20"/>
        </w:rPr>
        <w:t>Tam</w:t>
      </w:r>
      <w:proofErr w:type="spellEnd"/>
      <w:r w:rsidR="005F76CB" w:rsidRPr="00DE249B">
        <w:rPr>
          <w:rFonts w:cs="Arial"/>
          <w:b/>
          <w:sz w:val="20"/>
          <w:szCs w:val="20"/>
        </w:rPr>
        <w:t>., a 29 de junio de</w:t>
      </w:r>
      <w:r w:rsidR="00AC0AA5" w:rsidRPr="00DE249B">
        <w:rPr>
          <w:rFonts w:cs="Arial"/>
          <w:b/>
          <w:sz w:val="20"/>
          <w:szCs w:val="20"/>
        </w:rPr>
        <w:t xml:space="preserve"> </w:t>
      </w:r>
      <w:r w:rsidR="005F76CB" w:rsidRPr="00DE249B">
        <w:rPr>
          <w:rFonts w:cs="Arial"/>
          <w:b/>
          <w:sz w:val="20"/>
          <w:szCs w:val="20"/>
        </w:rPr>
        <w:t>2007</w:t>
      </w:r>
      <w:r w:rsidRPr="00DE249B">
        <w:rPr>
          <w:rFonts w:cs="Arial"/>
          <w:b/>
          <w:sz w:val="20"/>
          <w:szCs w:val="20"/>
        </w:rPr>
        <w:t xml:space="preserve">.- </w:t>
      </w:r>
      <w:r w:rsidR="00B44F89" w:rsidRPr="00DE249B">
        <w:rPr>
          <w:rFonts w:cs="Arial"/>
          <w:b/>
          <w:sz w:val="20"/>
          <w:szCs w:val="20"/>
        </w:rPr>
        <w:t>DIPUTADA PRESIDENTA</w:t>
      </w:r>
      <w:r w:rsidRPr="00DE249B">
        <w:rPr>
          <w:rFonts w:cs="Arial"/>
          <w:b/>
          <w:sz w:val="20"/>
          <w:szCs w:val="20"/>
        </w:rPr>
        <w:t xml:space="preserve">.- </w:t>
      </w:r>
      <w:r w:rsidR="005F76CB" w:rsidRPr="00DE249B">
        <w:rPr>
          <w:rFonts w:cs="Arial"/>
          <w:b/>
          <w:sz w:val="20"/>
          <w:szCs w:val="20"/>
        </w:rPr>
        <w:t>ANASTACIA GUADALUPE FLORES VALDÉZ</w:t>
      </w:r>
      <w:r w:rsidRPr="00DE249B">
        <w:rPr>
          <w:rFonts w:cs="Arial"/>
          <w:b/>
          <w:sz w:val="20"/>
          <w:szCs w:val="20"/>
        </w:rPr>
        <w:t xml:space="preserve">.- </w:t>
      </w:r>
      <w:r w:rsidRPr="00DE249B">
        <w:rPr>
          <w:rFonts w:cs="Arial"/>
          <w:bCs/>
          <w:sz w:val="20"/>
          <w:szCs w:val="20"/>
        </w:rPr>
        <w:t>Rúbrica.-</w:t>
      </w:r>
      <w:r w:rsidR="00B44F89" w:rsidRPr="00DE249B">
        <w:rPr>
          <w:rFonts w:cs="Arial"/>
          <w:b/>
          <w:sz w:val="20"/>
          <w:szCs w:val="20"/>
        </w:rPr>
        <w:t xml:space="preserve"> DIPUTADA SECRETARIA</w:t>
      </w:r>
      <w:r w:rsidRPr="00DE249B">
        <w:rPr>
          <w:rFonts w:cs="Arial"/>
          <w:b/>
          <w:sz w:val="20"/>
          <w:szCs w:val="20"/>
        </w:rPr>
        <w:t xml:space="preserve">.- </w:t>
      </w:r>
      <w:r w:rsidR="00B44F89" w:rsidRPr="00DE249B">
        <w:rPr>
          <w:rFonts w:cs="Arial"/>
          <w:b/>
          <w:sz w:val="20"/>
          <w:szCs w:val="20"/>
        </w:rPr>
        <w:t>AÍDA ARACELI ACUÑA CRUZ</w:t>
      </w:r>
      <w:r w:rsidRPr="00DE249B">
        <w:rPr>
          <w:rFonts w:cs="Arial"/>
          <w:b/>
          <w:sz w:val="20"/>
          <w:szCs w:val="20"/>
        </w:rPr>
        <w:t xml:space="preserve">.- </w:t>
      </w:r>
      <w:r w:rsidRPr="00DE249B">
        <w:rPr>
          <w:rFonts w:cs="Arial"/>
          <w:bCs/>
          <w:sz w:val="20"/>
          <w:szCs w:val="20"/>
        </w:rPr>
        <w:t>Rúbrica.-</w:t>
      </w:r>
      <w:r w:rsidRPr="00DE249B">
        <w:rPr>
          <w:rFonts w:cs="Arial"/>
          <w:b/>
          <w:sz w:val="20"/>
          <w:szCs w:val="20"/>
        </w:rPr>
        <w:t xml:space="preserve"> DIPUTADO SECRETARIO.- </w:t>
      </w:r>
      <w:r w:rsidR="00B44F89" w:rsidRPr="00DE249B">
        <w:rPr>
          <w:rFonts w:cs="Arial"/>
          <w:b/>
          <w:sz w:val="20"/>
          <w:szCs w:val="20"/>
        </w:rPr>
        <w:t>ALEJANDRO CENICEROS MARTÍNEZ</w:t>
      </w:r>
      <w:r w:rsidRPr="00DE249B">
        <w:rPr>
          <w:rFonts w:cs="Arial"/>
          <w:b/>
          <w:sz w:val="20"/>
          <w:szCs w:val="20"/>
        </w:rPr>
        <w:t xml:space="preserve">.- </w:t>
      </w:r>
      <w:r w:rsidRPr="00DE249B">
        <w:rPr>
          <w:rFonts w:cs="Arial"/>
          <w:bCs/>
          <w:sz w:val="20"/>
          <w:szCs w:val="20"/>
        </w:rPr>
        <w:t>Rúbrica.”</w:t>
      </w:r>
    </w:p>
    <w:p w:rsidR="00C761B1" w:rsidRPr="00DE249B" w:rsidRDefault="00C761B1" w:rsidP="00675493">
      <w:pPr>
        <w:ind w:right="48"/>
        <w:jc w:val="both"/>
        <w:rPr>
          <w:rFonts w:cs="Arial"/>
          <w:bCs/>
          <w:sz w:val="12"/>
          <w:szCs w:val="12"/>
        </w:rPr>
      </w:pPr>
    </w:p>
    <w:p w:rsidR="00C761B1" w:rsidRPr="00DE249B" w:rsidRDefault="00C761B1" w:rsidP="00675493">
      <w:pPr>
        <w:pStyle w:val="p3"/>
        <w:tabs>
          <w:tab w:val="clear" w:pos="720"/>
        </w:tabs>
        <w:spacing w:line="240" w:lineRule="auto"/>
        <w:ind w:right="48"/>
        <w:rPr>
          <w:rFonts w:ascii="Arial" w:hAnsi="Arial" w:cs="Arial"/>
          <w:sz w:val="20"/>
        </w:rPr>
      </w:pPr>
      <w:r w:rsidRPr="00DE249B">
        <w:rPr>
          <w:rFonts w:ascii="Arial" w:hAnsi="Arial" w:cs="Arial"/>
          <w:sz w:val="20"/>
        </w:rPr>
        <w:t>Por tanto, mando se imprima, publique, circule y se le dé el debido cumplimiento.</w:t>
      </w:r>
    </w:p>
    <w:p w:rsidR="00C761B1" w:rsidRPr="00DE249B" w:rsidRDefault="00C761B1" w:rsidP="00675493">
      <w:pPr>
        <w:pStyle w:val="p3"/>
        <w:tabs>
          <w:tab w:val="clear" w:pos="720"/>
        </w:tabs>
        <w:spacing w:line="240" w:lineRule="auto"/>
        <w:ind w:right="48"/>
        <w:rPr>
          <w:rFonts w:ascii="Arial" w:hAnsi="Arial" w:cs="Arial"/>
          <w:sz w:val="12"/>
          <w:szCs w:val="12"/>
          <w:lang w:val="es-ES_tradnl"/>
        </w:rPr>
      </w:pPr>
    </w:p>
    <w:p w:rsidR="00C761B1" w:rsidRPr="00DE249B" w:rsidRDefault="00C761B1" w:rsidP="00675493">
      <w:pPr>
        <w:pStyle w:val="p3"/>
        <w:tabs>
          <w:tab w:val="clear" w:pos="720"/>
        </w:tabs>
        <w:spacing w:line="240" w:lineRule="auto"/>
        <w:ind w:right="48"/>
        <w:rPr>
          <w:rFonts w:ascii="Arial" w:hAnsi="Arial" w:cs="Arial"/>
          <w:sz w:val="20"/>
          <w:lang w:val="es-ES_tradnl"/>
        </w:rPr>
      </w:pPr>
      <w:r w:rsidRPr="00DE249B">
        <w:rPr>
          <w:rFonts w:ascii="Arial" w:hAnsi="Arial" w:cs="Arial"/>
          <w:sz w:val="20"/>
          <w:lang w:val="es-ES_tradnl"/>
        </w:rPr>
        <w:t xml:space="preserve">Dado en la residencia del Poder Ejecutivo, en Ciudad Victoria, Capital del Estado de Tamaulipas, a los </w:t>
      </w:r>
      <w:r w:rsidR="00B44F89" w:rsidRPr="00DE249B">
        <w:rPr>
          <w:rFonts w:ascii="Arial" w:hAnsi="Arial" w:cs="Arial"/>
          <w:sz w:val="20"/>
          <w:lang w:val="es-ES_tradnl"/>
        </w:rPr>
        <w:t>cuatro</w:t>
      </w:r>
      <w:r w:rsidRPr="00DE249B">
        <w:rPr>
          <w:rFonts w:ascii="Arial" w:hAnsi="Arial" w:cs="Arial"/>
          <w:sz w:val="20"/>
          <w:lang w:val="es-ES_tradnl"/>
        </w:rPr>
        <w:t xml:space="preserve"> días del mes de </w:t>
      </w:r>
      <w:r w:rsidR="00B44F89" w:rsidRPr="00DE249B">
        <w:rPr>
          <w:rFonts w:ascii="Arial" w:hAnsi="Arial" w:cs="Arial"/>
          <w:sz w:val="20"/>
          <w:lang w:val="es-ES_tradnl"/>
        </w:rPr>
        <w:t>julio del año dos mil siete</w:t>
      </w:r>
      <w:r w:rsidRPr="00DE249B">
        <w:rPr>
          <w:rFonts w:ascii="Arial" w:hAnsi="Arial" w:cs="Arial"/>
          <w:sz w:val="20"/>
          <w:lang w:val="es-ES_tradnl"/>
        </w:rPr>
        <w:t>.</w:t>
      </w:r>
    </w:p>
    <w:p w:rsidR="002F1DA7" w:rsidRPr="00DE249B" w:rsidRDefault="002F1DA7" w:rsidP="00675493">
      <w:pPr>
        <w:pStyle w:val="p3"/>
        <w:tabs>
          <w:tab w:val="clear" w:pos="720"/>
        </w:tabs>
        <w:spacing w:line="240" w:lineRule="auto"/>
        <w:ind w:right="48"/>
        <w:rPr>
          <w:rFonts w:ascii="Arial" w:hAnsi="Arial" w:cs="Arial"/>
          <w:sz w:val="12"/>
          <w:szCs w:val="12"/>
          <w:lang w:val="es-ES_tradnl"/>
        </w:rPr>
      </w:pPr>
    </w:p>
    <w:p w:rsidR="00C761B1" w:rsidRPr="00DE249B" w:rsidRDefault="00C761B1" w:rsidP="00675493">
      <w:pPr>
        <w:ind w:right="48"/>
        <w:jc w:val="both"/>
        <w:rPr>
          <w:rFonts w:cs="Arial"/>
          <w:bCs/>
          <w:sz w:val="20"/>
          <w:szCs w:val="20"/>
        </w:rPr>
      </w:pPr>
      <w:r w:rsidRPr="00DE249B">
        <w:rPr>
          <w:rFonts w:cs="Arial"/>
          <w:b/>
          <w:sz w:val="20"/>
          <w:szCs w:val="20"/>
        </w:rPr>
        <w:t>ATENTAMENTE</w:t>
      </w:r>
      <w:r w:rsidRPr="00DE249B">
        <w:rPr>
          <w:rFonts w:cs="Arial"/>
          <w:bCs/>
          <w:sz w:val="20"/>
          <w:szCs w:val="20"/>
        </w:rPr>
        <w:t>.- “SUFRAGIO EFECTIVO. NO REELECCI</w:t>
      </w:r>
      <w:r w:rsidR="00A56374" w:rsidRPr="00DE249B">
        <w:rPr>
          <w:rFonts w:cs="Arial"/>
          <w:bCs/>
          <w:sz w:val="20"/>
          <w:szCs w:val="20"/>
        </w:rPr>
        <w:t>Ó</w:t>
      </w:r>
      <w:r w:rsidRPr="00DE249B">
        <w:rPr>
          <w:rFonts w:cs="Arial"/>
          <w:bCs/>
          <w:sz w:val="20"/>
          <w:szCs w:val="20"/>
        </w:rPr>
        <w:t>N”.-</w:t>
      </w:r>
      <w:r w:rsidRPr="00DE249B">
        <w:rPr>
          <w:rFonts w:cs="Arial"/>
          <w:b/>
          <w:sz w:val="20"/>
          <w:szCs w:val="20"/>
        </w:rPr>
        <w:t xml:space="preserve"> EL GOBERNADOR CONSTITUCIONAL DEL ESTADO</w:t>
      </w:r>
      <w:r w:rsidRPr="00DE249B">
        <w:rPr>
          <w:rFonts w:cs="Arial"/>
          <w:bCs/>
          <w:sz w:val="20"/>
          <w:szCs w:val="20"/>
        </w:rPr>
        <w:t>.-</w:t>
      </w:r>
      <w:r w:rsidRPr="00DE249B">
        <w:rPr>
          <w:rFonts w:cs="Arial"/>
          <w:b/>
          <w:sz w:val="20"/>
          <w:szCs w:val="20"/>
        </w:rPr>
        <w:t xml:space="preserve"> </w:t>
      </w:r>
      <w:r w:rsidRPr="00DE249B">
        <w:rPr>
          <w:rFonts w:cs="Arial"/>
          <w:b/>
          <w:bCs/>
          <w:iCs/>
          <w:sz w:val="20"/>
          <w:szCs w:val="20"/>
        </w:rPr>
        <w:t>EUGENIO HERN</w:t>
      </w:r>
      <w:r w:rsidR="00AC0AA5" w:rsidRPr="00DE249B">
        <w:rPr>
          <w:rFonts w:cs="Arial"/>
          <w:b/>
          <w:bCs/>
          <w:iCs/>
          <w:sz w:val="20"/>
          <w:szCs w:val="20"/>
        </w:rPr>
        <w:t>Á</w:t>
      </w:r>
      <w:r w:rsidRPr="00DE249B">
        <w:rPr>
          <w:rFonts w:cs="Arial"/>
          <w:b/>
          <w:bCs/>
          <w:iCs/>
          <w:sz w:val="20"/>
          <w:szCs w:val="20"/>
        </w:rPr>
        <w:t>NDEZ FLORES</w:t>
      </w:r>
      <w:r w:rsidRPr="00DE249B">
        <w:rPr>
          <w:rFonts w:cs="Arial"/>
          <w:iCs/>
          <w:sz w:val="20"/>
          <w:szCs w:val="20"/>
        </w:rPr>
        <w:t xml:space="preserve">.- Rúbrica.- </w:t>
      </w:r>
      <w:r w:rsidRPr="00DE249B">
        <w:rPr>
          <w:rFonts w:cs="Arial"/>
          <w:b/>
          <w:bCs/>
          <w:sz w:val="20"/>
          <w:szCs w:val="20"/>
        </w:rPr>
        <w:t>EL SECRETARIO GENERAL DE GOBIERNO</w:t>
      </w:r>
      <w:r w:rsidRPr="00DE249B">
        <w:rPr>
          <w:rFonts w:cs="Arial"/>
          <w:sz w:val="20"/>
          <w:szCs w:val="20"/>
        </w:rPr>
        <w:t xml:space="preserve">.- </w:t>
      </w:r>
      <w:r w:rsidRPr="00DE249B">
        <w:rPr>
          <w:rFonts w:cs="Arial"/>
          <w:b/>
          <w:sz w:val="20"/>
          <w:szCs w:val="20"/>
        </w:rPr>
        <w:t>ANTONIO MART</w:t>
      </w:r>
      <w:r w:rsidR="00AC0AA5" w:rsidRPr="00DE249B">
        <w:rPr>
          <w:rFonts w:cs="Arial"/>
          <w:b/>
          <w:sz w:val="20"/>
          <w:szCs w:val="20"/>
        </w:rPr>
        <w:t>Í</w:t>
      </w:r>
      <w:r w:rsidRPr="00DE249B">
        <w:rPr>
          <w:rFonts w:cs="Arial"/>
          <w:b/>
          <w:sz w:val="20"/>
          <w:szCs w:val="20"/>
        </w:rPr>
        <w:t>NEZ TORRES</w:t>
      </w:r>
      <w:r w:rsidRPr="00DE249B">
        <w:rPr>
          <w:rFonts w:cs="Arial"/>
          <w:bCs/>
          <w:sz w:val="20"/>
          <w:szCs w:val="20"/>
        </w:rPr>
        <w:t>.- Rúbrica.</w:t>
      </w:r>
    </w:p>
    <w:p w:rsidR="007548A2" w:rsidRPr="00DE249B" w:rsidRDefault="007548A2" w:rsidP="00675493">
      <w:r w:rsidRPr="00DE249B">
        <w:br w:type="page"/>
      </w:r>
    </w:p>
    <w:p w:rsidR="007548A2" w:rsidRPr="00DE249B" w:rsidRDefault="007548A2" w:rsidP="00675493">
      <w:pPr>
        <w:ind w:firstLine="289"/>
        <w:jc w:val="center"/>
        <w:rPr>
          <w:rFonts w:cs="Arial"/>
          <w:b/>
          <w:sz w:val="22"/>
          <w:szCs w:val="22"/>
          <w:lang w:val="es-MX"/>
        </w:rPr>
      </w:pPr>
      <w:r w:rsidRPr="00DE249B">
        <w:rPr>
          <w:rFonts w:cs="Arial"/>
          <w:b/>
          <w:sz w:val="22"/>
          <w:szCs w:val="22"/>
          <w:lang w:val="es-MX"/>
        </w:rPr>
        <w:lastRenderedPageBreak/>
        <w:t>ARTÍCULOS TRANSITORIOS DE DECRETOS DE REFORMAS, A PARTIR DE LA EXPEDICIÓN DE LA PRESENTE LEY.</w:t>
      </w:r>
    </w:p>
    <w:p w:rsidR="007548A2" w:rsidRPr="00DE249B" w:rsidRDefault="007548A2" w:rsidP="00675493">
      <w:pPr>
        <w:ind w:firstLine="289"/>
        <w:jc w:val="center"/>
        <w:rPr>
          <w:rFonts w:cs="Arial"/>
          <w:b/>
          <w:sz w:val="24"/>
          <w:lang w:val="es-MX"/>
        </w:rPr>
      </w:pPr>
    </w:p>
    <w:p w:rsidR="007548A2" w:rsidRPr="00DE249B" w:rsidRDefault="007548A2" w:rsidP="001639DC">
      <w:pPr>
        <w:widowControl w:val="0"/>
        <w:numPr>
          <w:ilvl w:val="0"/>
          <w:numId w:val="1"/>
        </w:numPr>
        <w:ind w:left="426" w:hanging="426"/>
        <w:jc w:val="both"/>
        <w:rPr>
          <w:rFonts w:cs="Arial"/>
          <w:b/>
          <w:sz w:val="20"/>
          <w:szCs w:val="20"/>
        </w:rPr>
      </w:pPr>
      <w:r w:rsidRPr="00DE249B">
        <w:rPr>
          <w:rFonts w:cs="Arial"/>
          <w:b/>
          <w:sz w:val="20"/>
          <w:szCs w:val="20"/>
        </w:rPr>
        <w:t>ARTÍCULOS TRANSITORIOS DEL DECRETO No. LXI-36, DEL 18 DE MAYO DE 2011 Y PUBLICADO EN EL PERIÓDICO OFICIAL No. 63, DEL 26 DE MAYO DE 2011.</w:t>
      </w:r>
    </w:p>
    <w:p w:rsidR="007548A2" w:rsidRPr="00DE249B" w:rsidRDefault="007548A2" w:rsidP="00675493">
      <w:pPr>
        <w:widowControl w:val="0"/>
        <w:jc w:val="both"/>
        <w:rPr>
          <w:rFonts w:cs="Arial"/>
          <w:b/>
          <w:sz w:val="20"/>
          <w:szCs w:val="20"/>
        </w:rPr>
      </w:pPr>
    </w:p>
    <w:p w:rsidR="007548A2" w:rsidRPr="00DE249B" w:rsidRDefault="007548A2"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ART</w:t>
      </w:r>
      <w:r w:rsidR="005C3855" w:rsidRPr="00DE249B">
        <w:rPr>
          <w:rFonts w:cs="Arial"/>
          <w:b/>
          <w:bCs/>
          <w:iCs/>
          <w:sz w:val="20"/>
          <w:szCs w:val="20"/>
          <w:lang w:val="es-MX" w:eastAsia="es-MX"/>
        </w:rPr>
        <w:t>Í</w:t>
      </w:r>
      <w:r w:rsidRPr="00DE249B">
        <w:rPr>
          <w:rFonts w:cs="Arial"/>
          <w:b/>
          <w:bCs/>
          <w:iCs/>
          <w:sz w:val="20"/>
          <w:szCs w:val="20"/>
          <w:lang w:val="es-MX" w:eastAsia="es-MX"/>
        </w:rPr>
        <w:t xml:space="preserve">CULO ÚNICO. </w:t>
      </w:r>
      <w:r w:rsidRPr="00DE249B">
        <w:rPr>
          <w:rFonts w:cs="Arial"/>
          <w:iCs/>
          <w:sz w:val="20"/>
          <w:szCs w:val="20"/>
          <w:lang w:val="es-MX" w:eastAsia="es-MX"/>
        </w:rPr>
        <w:t>El presente Decreto entrará en vigor el día</w:t>
      </w:r>
      <w:r w:rsidR="005C3855" w:rsidRPr="00DE249B">
        <w:rPr>
          <w:rFonts w:cs="Arial"/>
          <w:iCs/>
          <w:sz w:val="20"/>
          <w:szCs w:val="20"/>
          <w:lang w:val="es-MX" w:eastAsia="es-MX"/>
        </w:rPr>
        <w:t xml:space="preserve"> </w:t>
      </w:r>
      <w:r w:rsidRPr="00DE249B">
        <w:rPr>
          <w:rFonts w:cs="Arial"/>
          <w:iCs/>
          <w:sz w:val="20"/>
          <w:szCs w:val="20"/>
          <w:lang w:val="es-MX" w:eastAsia="es-MX"/>
        </w:rPr>
        <w:t>siguiente al de su publicación en el Periódico Oficial del Estado.</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LXI-904, DEL 11 DE SEPTIEMBRE DE 2013 Y PUBLICADO EN EL ANEXO AL PERIÓDICO OFICIAL No. 115, DEL 24 DE SEPTIEMBRE DE 2013.</w:t>
      </w:r>
    </w:p>
    <w:p w:rsidR="005C3855" w:rsidRPr="00DE249B" w:rsidRDefault="005C3855" w:rsidP="00675493">
      <w:pPr>
        <w:widowControl w:val="0"/>
        <w:jc w:val="both"/>
        <w:rPr>
          <w:rFonts w:cs="Arial"/>
          <w:b/>
          <w:sz w:val="20"/>
          <w:szCs w:val="20"/>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PRIMERO. </w:t>
      </w:r>
      <w:r w:rsidRPr="00DE249B">
        <w:rPr>
          <w:rFonts w:cs="Arial"/>
          <w:iCs/>
          <w:sz w:val="20"/>
          <w:szCs w:val="20"/>
          <w:lang w:val="es-MX" w:eastAsia="es-MX"/>
        </w:rPr>
        <w:t>El presente Decreto entrará en vigor al día siguiente de su publicación en el Periódico Oficial del Estado.</w:t>
      </w:r>
    </w:p>
    <w:p w:rsidR="005C3855" w:rsidRPr="00DE249B" w:rsidRDefault="005C3855" w:rsidP="00675493">
      <w:pPr>
        <w:autoSpaceDE w:val="0"/>
        <w:autoSpaceDN w:val="0"/>
        <w:adjustRightInd w:val="0"/>
        <w:ind w:left="426"/>
        <w:jc w:val="both"/>
        <w:rPr>
          <w:rFonts w:cs="Arial"/>
          <w:iCs/>
          <w:sz w:val="20"/>
          <w:szCs w:val="20"/>
          <w:lang w:val="es-MX" w:eastAsia="es-MX"/>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SEGUNDO. </w:t>
      </w:r>
      <w:r w:rsidRPr="00DE249B">
        <w:rPr>
          <w:rFonts w:cs="Arial"/>
          <w:iCs/>
          <w:sz w:val="20"/>
          <w:szCs w:val="20"/>
          <w:lang w:val="es-MX" w:eastAsia="es-MX"/>
        </w:rPr>
        <w:t>Se derogan las disposiciones que se opongan a los preceptos aprobados conforme a este Decreto.</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LXII-206, DEL 26 DE FEBRERO DE 2014 Y PUBLICADO EN EL PERIÓDICO OFICIAL No. 29, DEL 6 DE MARZO DE 2014.</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ÚNICO. </w:t>
      </w:r>
      <w:r w:rsidRPr="00DE249B">
        <w:rPr>
          <w:rFonts w:cs="Arial"/>
          <w:iCs/>
          <w:sz w:val="20"/>
          <w:szCs w:val="20"/>
          <w:lang w:val="es-MX" w:eastAsia="es-MX"/>
        </w:rPr>
        <w:t>El presente Decreto entrará en vigor el día siguiente al de su publicación en el Periódico Oficial del Estado.</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LXII-224, DEL 11 DE ABRIL DE 2014 Y PUBLICADO EN EL PERIÓDICO OFICIAL No. 45, DEL 15 DE ABRIL DE 2014.</w:t>
      </w:r>
    </w:p>
    <w:p w:rsidR="005C3855" w:rsidRPr="00DE249B" w:rsidRDefault="005C3855" w:rsidP="00675493">
      <w:pPr>
        <w:autoSpaceDE w:val="0"/>
        <w:autoSpaceDN w:val="0"/>
        <w:adjustRightInd w:val="0"/>
        <w:jc w:val="both"/>
        <w:rPr>
          <w:rFonts w:cs="Arial"/>
          <w:b/>
          <w:sz w:val="20"/>
          <w:szCs w:val="20"/>
        </w:rPr>
      </w:pPr>
    </w:p>
    <w:p w:rsidR="005C3855" w:rsidRPr="00DE249B" w:rsidRDefault="005C3855"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ÚNICO. </w:t>
      </w:r>
      <w:r w:rsidRPr="00DE249B">
        <w:rPr>
          <w:rFonts w:cs="Arial"/>
          <w:iCs/>
          <w:sz w:val="20"/>
          <w:szCs w:val="20"/>
          <w:lang w:val="es-MX" w:eastAsia="es-MX"/>
        </w:rPr>
        <w:t>El presente Decreto se publicará en el Periódico Oficial del Estado y entrará en vigor al día siguiente de su publicación.</w:t>
      </w:r>
    </w:p>
    <w:p w:rsidR="00BA309A" w:rsidRPr="00DE249B" w:rsidRDefault="00BA309A" w:rsidP="00675493">
      <w:pPr>
        <w:autoSpaceDE w:val="0"/>
        <w:autoSpaceDN w:val="0"/>
        <w:adjustRightInd w:val="0"/>
        <w:jc w:val="both"/>
        <w:rPr>
          <w:rFonts w:cs="Arial"/>
          <w:iCs/>
          <w:sz w:val="20"/>
          <w:szCs w:val="20"/>
          <w:lang w:val="es-MX" w:eastAsia="es-MX"/>
        </w:rPr>
      </w:pPr>
    </w:p>
    <w:p w:rsidR="00BA309A" w:rsidRPr="00DE249B" w:rsidRDefault="00BA309A"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LXII-542, DEL 12 DE DICIEMBRE DE 2014 Y PUBLICADO EN EL ANEXO AL PERIÓDICO OFICIAL No. 151, DEL 17 DE DICIEMBRE DE 2014.</w:t>
      </w:r>
    </w:p>
    <w:p w:rsidR="00BA309A" w:rsidRPr="00DE249B" w:rsidRDefault="00BA309A" w:rsidP="00675493">
      <w:pPr>
        <w:autoSpaceDE w:val="0"/>
        <w:autoSpaceDN w:val="0"/>
        <w:adjustRightInd w:val="0"/>
        <w:jc w:val="both"/>
        <w:rPr>
          <w:rFonts w:cs="Arial"/>
          <w:iCs/>
          <w:sz w:val="20"/>
          <w:szCs w:val="20"/>
          <w:lang w:val="es-MX" w:eastAsia="es-MX"/>
        </w:rPr>
      </w:pPr>
    </w:p>
    <w:p w:rsidR="005C3855" w:rsidRPr="00DE249B" w:rsidRDefault="00BA309A" w:rsidP="00675493">
      <w:pPr>
        <w:autoSpaceDE w:val="0"/>
        <w:autoSpaceDN w:val="0"/>
        <w:adjustRightInd w:val="0"/>
        <w:ind w:left="426"/>
        <w:jc w:val="both"/>
        <w:rPr>
          <w:rFonts w:cs="Arial"/>
          <w:iCs/>
          <w:sz w:val="20"/>
          <w:szCs w:val="20"/>
          <w:lang w:val="es-MX" w:eastAsia="es-MX"/>
        </w:rPr>
      </w:pPr>
      <w:r w:rsidRPr="00DE249B">
        <w:rPr>
          <w:rFonts w:cs="Arial"/>
          <w:b/>
          <w:bCs/>
          <w:iCs/>
          <w:sz w:val="20"/>
          <w:szCs w:val="20"/>
          <w:lang w:val="es-MX" w:eastAsia="es-MX"/>
        </w:rPr>
        <w:t xml:space="preserve">ARTÍCULO ÚNICO. </w:t>
      </w:r>
      <w:r w:rsidRPr="00DE249B">
        <w:rPr>
          <w:rFonts w:cs="Arial"/>
          <w:iCs/>
          <w:sz w:val="20"/>
          <w:szCs w:val="20"/>
          <w:lang w:val="es-MX" w:eastAsia="es-MX"/>
        </w:rPr>
        <w:t>El presente Decreto entrará en vigor el día siguiente al de su publicación.</w:t>
      </w:r>
    </w:p>
    <w:p w:rsidR="00BA309A" w:rsidRPr="00DE249B" w:rsidRDefault="00BA309A" w:rsidP="00675493">
      <w:pPr>
        <w:autoSpaceDE w:val="0"/>
        <w:autoSpaceDN w:val="0"/>
        <w:adjustRightInd w:val="0"/>
        <w:jc w:val="both"/>
        <w:rPr>
          <w:rFonts w:cs="Arial"/>
          <w:b/>
          <w:sz w:val="20"/>
          <w:szCs w:val="20"/>
        </w:rPr>
      </w:pPr>
    </w:p>
    <w:p w:rsidR="00BA309A" w:rsidRPr="00DE249B" w:rsidRDefault="00BA309A"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LXII-555, DEL 19 DE FEBRERO DE 2015 Y PUBLICADO EN EL PERIÓDICO OFICIAL No. 28, DEL 5 DE MARZO DE 2015.</w:t>
      </w:r>
    </w:p>
    <w:p w:rsidR="00BA309A" w:rsidRPr="00DE249B" w:rsidRDefault="00BA309A" w:rsidP="00675493">
      <w:pPr>
        <w:widowControl w:val="0"/>
        <w:jc w:val="both"/>
        <w:rPr>
          <w:rFonts w:cs="Arial"/>
          <w:b/>
          <w:sz w:val="20"/>
          <w:szCs w:val="20"/>
        </w:rPr>
      </w:pPr>
    </w:p>
    <w:p w:rsidR="00BA309A" w:rsidRPr="00DE249B" w:rsidRDefault="00BA309A" w:rsidP="00675493">
      <w:pPr>
        <w:autoSpaceDE w:val="0"/>
        <w:autoSpaceDN w:val="0"/>
        <w:adjustRightInd w:val="0"/>
        <w:ind w:left="426"/>
        <w:jc w:val="both"/>
        <w:rPr>
          <w:rFonts w:cs="Arial"/>
          <w:bCs/>
          <w:iCs/>
          <w:sz w:val="20"/>
          <w:szCs w:val="20"/>
          <w:lang w:val="es-MX" w:eastAsia="es-MX"/>
        </w:rPr>
      </w:pPr>
      <w:r w:rsidRPr="00DE249B">
        <w:rPr>
          <w:rFonts w:cs="Arial"/>
          <w:b/>
          <w:bCs/>
          <w:iCs/>
          <w:sz w:val="20"/>
          <w:szCs w:val="20"/>
          <w:lang w:val="es-MX" w:eastAsia="es-MX"/>
        </w:rPr>
        <w:t>ARTÍCULO ÚNICO:</w:t>
      </w:r>
      <w:r w:rsidRPr="00DE249B">
        <w:rPr>
          <w:rFonts w:cs="Arial"/>
          <w:bCs/>
          <w:iCs/>
          <w:sz w:val="20"/>
          <w:szCs w:val="20"/>
          <w:lang w:val="es-MX" w:eastAsia="es-MX"/>
        </w:rPr>
        <w:t xml:space="preserve"> El presente decreto entrará en vigor el día siguiente al de su publicación en el Periódico Oficial del Estado.</w:t>
      </w:r>
    </w:p>
    <w:p w:rsidR="00BD63C3" w:rsidRPr="00DE249B" w:rsidRDefault="00BD63C3" w:rsidP="00675493">
      <w:pPr>
        <w:autoSpaceDE w:val="0"/>
        <w:autoSpaceDN w:val="0"/>
        <w:adjustRightInd w:val="0"/>
        <w:jc w:val="both"/>
        <w:rPr>
          <w:rFonts w:cs="Arial"/>
          <w:bCs/>
          <w:iCs/>
          <w:sz w:val="20"/>
          <w:szCs w:val="20"/>
          <w:lang w:val="es-MX" w:eastAsia="es-MX"/>
        </w:rPr>
      </w:pPr>
    </w:p>
    <w:p w:rsidR="00BD63C3" w:rsidRPr="00DE249B" w:rsidRDefault="00BD63C3"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LXII-560, DEL 4 DE MARZO DE 2015 Y PUBLICADO EN EL PERIÓDICO OFICIAL No. 35, DEL 24 DE MARZO DE 2015.</w:t>
      </w:r>
    </w:p>
    <w:p w:rsidR="00BD63C3" w:rsidRPr="00DE249B" w:rsidRDefault="00BD63C3" w:rsidP="00675493">
      <w:pPr>
        <w:widowControl w:val="0"/>
        <w:jc w:val="both"/>
        <w:rPr>
          <w:rFonts w:cs="Arial"/>
          <w:b/>
          <w:sz w:val="20"/>
          <w:szCs w:val="20"/>
        </w:rPr>
      </w:pPr>
    </w:p>
    <w:p w:rsidR="006C425C" w:rsidRPr="00DE249B" w:rsidRDefault="006C425C"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w:t>
      </w:r>
    </w:p>
    <w:p w:rsidR="00AD1F40" w:rsidRPr="00DE249B" w:rsidRDefault="00AD1F40" w:rsidP="00675493">
      <w:pPr>
        <w:ind w:right="-1"/>
        <w:jc w:val="both"/>
        <w:rPr>
          <w:rFonts w:cs="Arial"/>
          <w:sz w:val="20"/>
          <w:szCs w:val="20"/>
        </w:rPr>
      </w:pPr>
    </w:p>
    <w:p w:rsidR="001771A4" w:rsidRPr="00DE249B" w:rsidRDefault="001771A4" w:rsidP="001639DC">
      <w:pPr>
        <w:widowControl w:val="0"/>
        <w:numPr>
          <w:ilvl w:val="0"/>
          <w:numId w:val="1"/>
        </w:numPr>
        <w:tabs>
          <w:tab w:val="left" w:pos="426"/>
        </w:tabs>
        <w:ind w:left="426" w:hanging="426"/>
        <w:jc w:val="both"/>
        <w:rPr>
          <w:rFonts w:cs="Arial"/>
          <w:b/>
          <w:sz w:val="20"/>
          <w:szCs w:val="20"/>
        </w:rPr>
      </w:pPr>
      <w:r w:rsidRPr="00DE249B">
        <w:rPr>
          <w:rFonts w:cs="Arial"/>
          <w:b/>
          <w:sz w:val="20"/>
          <w:szCs w:val="20"/>
        </w:rPr>
        <w:t>ARTÍCULOS TRANSITORIOS DEL DECRETO No. LXII-</w:t>
      </w:r>
      <w:r w:rsidR="00AD1F40" w:rsidRPr="00DE249B">
        <w:rPr>
          <w:rFonts w:cs="Arial"/>
          <w:b/>
          <w:sz w:val="20"/>
          <w:szCs w:val="20"/>
        </w:rPr>
        <w:t>733</w:t>
      </w:r>
      <w:r w:rsidRPr="00DE249B">
        <w:rPr>
          <w:rFonts w:cs="Arial"/>
          <w:b/>
          <w:sz w:val="20"/>
          <w:szCs w:val="20"/>
        </w:rPr>
        <w:t xml:space="preserve">, DEL </w:t>
      </w:r>
      <w:r w:rsidR="00AD1F40" w:rsidRPr="00DE249B">
        <w:rPr>
          <w:rFonts w:cs="Arial"/>
          <w:b/>
          <w:sz w:val="20"/>
          <w:szCs w:val="20"/>
        </w:rPr>
        <w:t>8</w:t>
      </w:r>
      <w:r w:rsidRPr="00DE249B">
        <w:rPr>
          <w:rFonts w:cs="Arial"/>
          <w:b/>
          <w:sz w:val="20"/>
          <w:szCs w:val="20"/>
        </w:rPr>
        <w:t xml:space="preserve"> DE </w:t>
      </w:r>
      <w:r w:rsidR="00AD1F40" w:rsidRPr="00DE249B">
        <w:rPr>
          <w:rFonts w:cs="Arial"/>
          <w:b/>
          <w:sz w:val="20"/>
          <w:szCs w:val="20"/>
        </w:rPr>
        <w:t xml:space="preserve">DICIEMBRE </w:t>
      </w:r>
      <w:r w:rsidRPr="00DE249B">
        <w:rPr>
          <w:rFonts w:cs="Arial"/>
          <w:b/>
          <w:sz w:val="20"/>
          <w:szCs w:val="20"/>
        </w:rPr>
        <w:t xml:space="preserve">DE 2015 Y PUBLICADO EN EL PERIÓDICO OFICIAL No. </w:t>
      </w:r>
      <w:r w:rsidR="00AD1F40" w:rsidRPr="00DE249B">
        <w:rPr>
          <w:rFonts w:cs="Arial"/>
          <w:b/>
          <w:sz w:val="20"/>
          <w:szCs w:val="20"/>
        </w:rPr>
        <w:t>151</w:t>
      </w:r>
      <w:r w:rsidRPr="00DE249B">
        <w:rPr>
          <w:rFonts w:cs="Arial"/>
          <w:b/>
          <w:sz w:val="20"/>
          <w:szCs w:val="20"/>
        </w:rPr>
        <w:t xml:space="preserve">, DEL </w:t>
      </w:r>
      <w:r w:rsidR="00AD1F40" w:rsidRPr="00DE249B">
        <w:rPr>
          <w:rFonts w:cs="Arial"/>
          <w:b/>
          <w:sz w:val="20"/>
          <w:szCs w:val="20"/>
        </w:rPr>
        <w:t>17</w:t>
      </w:r>
      <w:r w:rsidRPr="00DE249B">
        <w:rPr>
          <w:rFonts w:cs="Arial"/>
          <w:b/>
          <w:sz w:val="20"/>
          <w:szCs w:val="20"/>
        </w:rPr>
        <w:t xml:space="preserve"> DE </w:t>
      </w:r>
      <w:r w:rsidR="00AD1F40" w:rsidRPr="00DE249B">
        <w:rPr>
          <w:rFonts w:cs="Arial"/>
          <w:b/>
          <w:sz w:val="20"/>
          <w:szCs w:val="20"/>
        </w:rPr>
        <w:t>DICIEMBRE</w:t>
      </w:r>
      <w:r w:rsidRPr="00DE249B">
        <w:rPr>
          <w:rFonts w:cs="Arial"/>
          <w:b/>
          <w:sz w:val="20"/>
          <w:szCs w:val="20"/>
        </w:rPr>
        <w:t xml:space="preserve"> DE 2015.</w:t>
      </w:r>
    </w:p>
    <w:p w:rsidR="00AD1F40" w:rsidRPr="00DE249B" w:rsidRDefault="00AD1F40" w:rsidP="00675493">
      <w:pPr>
        <w:widowControl w:val="0"/>
        <w:tabs>
          <w:tab w:val="left" w:pos="426"/>
        </w:tabs>
        <w:ind w:left="426"/>
        <w:jc w:val="both"/>
        <w:rPr>
          <w:rFonts w:cs="Arial"/>
          <w:b/>
          <w:sz w:val="20"/>
          <w:szCs w:val="20"/>
        </w:rPr>
      </w:pPr>
    </w:p>
    <w:p w:rsidR="001771A4" w:rsidRPr="00DE249B" w:rsidRDefault="00AD1F40" w:rsidP="00675493">
      <w:pPr>
        <w:ind w:left="426" w:right="-1"/>
        <w:jc w:val="both"/>
        <w:rPr>
          <w:rFonts w:cs="Arial"/>
          <w:sz w:val="20"/>
          <w:szCs w:val="20"/>
        </w:rPr>
      </w:pPr>
      <w:r w:rsidRPr="00DE249B">
        <w:rPr>
          <w:rFonts w:cs="Arial"/>
          <w:b/>
          <w:sz w:val="20"/>
          <w:szCs w:val="20"/>
        </w:rPr>
        <w:t>ARTÍCULO ÚNICO.-</w:t>
      </w:r>
      <w:r w:rsidRPr="00DE249B">
        <w:rPr>
          <w:rFonts w:cs="Arial"/>
          <w:sz w:val="20"/>
          <w:szCs w:val="20"/>
        </w:rPr>
        <w:t xml:space="preserve"> El presente Decreto entrará en vigor el día siguiente al de su publicación en el Periódico Oficial del Estado.</w:t>
      </w:r>
    </w:p>
    <w:p w:rsidR="00A76EF5" w:rsidRPr="00DE249B" w:rsidRDefault="00A76EF5" w:rsidP="00675493">
      <w:pPr>
        <w:ind w:right="-1"/>
        <w:jc w:val="both"/>
        <w:rPr>
          <w:rFonts w:cs="Arial"/>
          <w:sz w:val="20"/>
          <w:szCs w:val="20"/>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 DEL 30 DE NOVIEMBRE DE 2016 Y PUBLICADO EN EL ANEXO AL PERIÓDICO OFICIAL No. 148, DEL 13 DE DICIEMBRE DE 2016.</w:t>
      </w:r>
    </w:p>
    <w:p w:rsidR="00A76EF5" w:rsidRPr="00DE249B" w:rsidRDefault="00A76EF5" w:rsidP="00675493">
      <w:pPr>
        <w:ind w:right="-1"/>
        <w:jc w:val="both"/>
        <w:rPr>
          <w:rFonts w:cs="Arial"/>
          <w:iCs/>
          <w:sz w:val="20"/>
          <w:szCs w:val="20"/>
          <w:lang w:val="es-MX"/>
        </w:rPr>
      </w:pPr>
      <w:r w:rsidRPr="00DE249B">
        <w:rPr>
          <w:rFonts w:cs="Arial"/>
          <w:iCs/>
          <w:sz w:val="20"/>
          <w:szCs w:val="20"/>
          <w:lang w:val="es-MX"/>
        </w:rPr>
        <w:tab/>
      </w:r>
    </w:p>
    <w:p w:rsidR="00A76EF5" w:rsidRPr="00DE249B" w:rsidRDefault="00A76EF5" w:rsidP="00675493">
      <w:pPr>
        <w:ind w:left="426" w:right="-1"/>
        <w:jc w:val="both"/>
        <w:rPr>
          <w:rFonts w:cs="Arial"/>
          <w:iCs/>
          <w:sz w:val="20"/>
          <w:szCs w:val="20"/>
          <w:lang w:val="es-MX"/>
        </w:rPr>
      </w:pPr>
      <w:r w:rsidRPr="00DE249B">
        <w:rPr>
          <w:rFonts w:cs="Arial"/>
          <w:b/>
          <w:sz w:val="20"/>
          <w:szCs w:val="20"/>
          <w:lang w:val="es-ES_tradnl"/>
        </w:rPr>
        <w:lastRenderedPageBreak/>
        <w:t>ARTÍCULO ÚNICO</w:t>
      </w:r>
      <w:r w:rsidRPr="00DE249B">
        <w:rPr>
          <w:rFonts w:cs="Arial"/>
          <w:sz w:val="20"/>
          <w:szCs w:val="20"/>
          <w:lang w:val="es-ES_tradnl"/>
        </w:rPr>
        <w:t>. El presente Decreto entrará en vigor el día siguiente al de su publicación en el Periódico Oficial del Estado.</w:t>
      </w:r>
    </w:p>
    <w:p w:rsidR="00A76EF5" w:rsidRPr="00DE249B" w:rsidRDefault="00A76EF5" w:rsidP="00675493">
      <w:pPr>
        <w:ind w:right="-1"/>
        <w:jc w:val="both"/>
        <w:rPr>
          <w:rFonts w:cs="Arial"/>
          <w:sz w:val="20"/>
          <w:szCs w:val="20"/>
          <w:lang w:val="es-MX"/>
        </w:rPr>
      </w:pPr>
    </w:p>
    <w:p w:rsidR="00A76EF5" w:rsidRPr="00DE249B" w:rsidRDefault="00A76EF5"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LXIII-104, DEL 14 DE DICIEMBRE DE 2016 Y PUBLICADO EN EL PERIÓDICO OFICIAL No. 152, DEL 21 DE DICIEMBRE DE 2016.</w:t>
      </w:r>
    </w:p>
    <w:p w:rsidR="00A76EF5" w:rsidRPr="00DE249B" w:rsidRDefault="00A76EF5" w:rsidP="00675493">
      <w:pPr>
        <w:ind w:right="-1"/>
        <w:jc w:val="both"/>
        <w:rPr>
          <w:rFonts w:cs="Arial"/>
          <w:b/>
          <w:sz w:val="20"/>
          <w:szCs w:val="20"/>
          <w:lang w:val="es-ES_tradnl"/>
        </w:rPr>
      </w:pPr>
    </w:p>
    <w:p w:rsidR="00A76EF5" w:rsidRPr="00DE249B" w:rsidRDefault="00A76EF5"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A76EF5" w:rsidRPr="00DE249B" w:rsidRDefault="00A76EF5" w:rsidP="00675493">
      <w:pPr>
        <w:ind w:right="-1"/>
        <w:jc w:val="both"/>
        <w:rPr>
          <w:rFonts w:cs="Arial"/>
          <w:sz w:val="20"/>
          <w:szCs w:val="20"/>
          <w:lang w:val="es-ES_tradnl"/>
        </w:rPr>
      </w:pPr>
    </w:p>
    <w:p w:rsidR="0007049F" w:rsidRPr="00DE249B" w:rsidRDefault="0007049F"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LXIII-151, DEL 29 DE MARZO DE 2017 Y PUBLICADO EN EL PERIÓDICO OFICIAL No. 46, DEL 18 DE ABRIL DE 2017.</w:t>
      </w:r>
    </w:p>
    <w:p w:rsidR="0007049F" w:rsidRPr="00DE249B" w:rsidRDefault="0007049F" w:rsidP="00675493">
      <w:pPr>
        <w:ind w:right="-1"/>
        <w:jc w:val="both"/>
        <w:rPr>
          <w:rFonts w:cs="Arial"/>
          <w:b/>
          <w:sz w:val="20"/>
          <w:szCs w:val="20"/>
          <w:lang w:val="es-ES_tradnl"/>
        </w:rPr>
      </w:pPr>
    </w:p>
    <w:p w:rsidR="0007049F" w:rsidRPr="00DE249B" w:rsidRDefault="0007049F" w:rsidP="00675493">
      <w:pPr>
        <w:ind w:left="426" w:right="-1"/>
        <w:jc w:val="both"/>
        <w:rPr>
          <w:rFonts w:cs="Arial"/>
          <w:b/>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07049F" w:rsidRPr="00DE249B" w:rsidRDefault="0007049F" w:rsidP="00675493">
      <w:pPr>
        <w:ind w:right="-1"/>
        <w:jc w:val="both"/>
        <w:rPr>
          <w:rFonts w:cs="Arial"/>
          <w:sz w:val="20"/>
          <w:szCs w:val="20"/>
          <w:lang w:val="es-ES_tradnl"/>
        </w:rPr>
      </w:pPr>
    </w:p>
    <w:p w:rsidR="00A149C8" w:rsidRPr="00DE249B" w:rsidRDefault="00A149C8"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LXIII-237, DEL 13 DE SEPTIEMBRE DE 2017 Y PUBLICADO EN EL PERIÓDICO OFICIAL No. 111, DEL 14 DE SEPTIEMBRE DE 2017.</w:t>
      </w:r>
    </w:p>
    <w:p w:rsidR="00A149C8" w:rsidRPr="00DE249B" w:rsidRDefault="00A149C8" w:rsidP="00675493">
      <w:pPr>
        <w:ind w:right="-1"/>
        <w:jc w:val="both"/>
        <w:rPr>
          <w:rFonts w:cs="Arial"/>
          <w:b/>
          <w:sz w:val="20"/>
          <w:szCs w:val="20"/>
          <w:lang w:val="es-ES_tradnl"/>
        </w:rPr>
      </w:pPr>
    </w:p>
    <w:p w:rsidR="0007049F" w:rsidRPr="00DE249B" w:rsidRDefault="00A149C8"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BA309A" w:rsidRPr="00DE249B" w:rsidRDefault="00BA309A" w:rsidP="00675493">
      <w:pPr>
        <w:autoSpaceDE w:val="0"/>
        <w:autoSpaceDN w:val="0"/>
        <w:adjustRightInd w:val="0"/>
        <w:ind w:left="426"/>
        <w:jc w:val="both"/>
        <w:rPr>
          <w:rFonts w:cs="Arial"/>
          <w:b/>
          <w:sz w:val="20"/>
          <w:szCs w:val="20"/>
        </w:rPr>
      </w:pPr>
    </w:p>
    <w:p w:rsidR="00D931BB" w:rsidRPr="00DE249B" w:rsidRDefault="00D931B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LXIII-238, DEL 13 DE SEPTIEMBRE DE 2017 Y PUBLICADO EN EL PERIÓDICO OFICIAL No. 111, DEL 14 DE SEPTIEMBRE DE 2017.</w:t>
      </w:r>
    </w:p>
    <w:p w:rsidR="00D931BB" w:rsidRPr="00DE249B" w:rsidRDefault="00D931BB" w:rsidP="00675493">
      <w:pPr>
        <w:ind w:right="-1"/>
        <w:jc w:val="both"/>
        <w:rPr>
          <w:rFonts w:cs="Arial"/>
          <w:b/>
          <w:sz w:val="20"/>
          <w:szCs w:val="20"/>
          <w:lang w:val="es-ES_tradnl"/>
        </w:rPr>
      </w:pPr>
    </w:p>
    <w:p w:rsidR="00D931BB" w:rsidRPr="00DE249B" w:rsidRDefault="00D931BB"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EB7357" w:rsidRPr="00DE249B" w:rsidRDefault="00EB7357" w:rsidP="00675493">
      <w:pPr>
        <w:ind w:left="426" w:right="-1"/>
        <w:jc w:val="both"/>
        <w:rPr>
          <w:rFonts w:cs="Arial"/>
          <w:sz w:val="20"/>
          <w:szCs w:val="20"/>
          <w:lang w:val="es-ES_tradnl"/>
        </w:rPr>
      </w:pPr>
    </w:p>
    <w:p w:rsidR="00EB7357" w:rsidRPr="00DE249B" w:rsidRDefault="00EB7357"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LXIII-439, DEL 6 DE JUNIO DE 2018 Y PUBLICADO EN EL PERIÓDICO OFICIAL No. 70, DEL 12 DE JUNIO DE 2018.</w:t>
      </w:r>
    </w:p>
    <w:p w:rsidR="00D931BB" w:rsidRPr="00DE249B" w:rsidRDefault="00D931BB" w:rsidP="00675493">
      <w:pPr>
        <w:ind w:right="-1"/>
        <w:jc w:val="both"/>
        <w:rPr>
          <w:rFonts w:cs="Arial"/>
          <w:sz w:val="20"/>
          <w:szCs w:val="20"/>
          <w:lang w:val="es-ES_tradnl"/>
        </w:rPr>
      </w:pPr>
    </w:p>
    <w:p w:rsidR="00EB7357" w:rsidRPr="00DE249B" w:rsidRDefault="00EB7357" w:rsidP="00675493">
      <w:pPr>
        <w:ind w:left="426" w:right="-1"/>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 Periódico Oficial del Estado.</w:t>
      </w:r>
    </w:p>
    <w:p w:rsidR="005C3855" w:rsidRPr="00DE249B" w:rsidRDefault="005C3855" w:rsidP="00675493">
      <w:pPr>
        <w:autoSpaceDE w:val="0"/>
        <w:autoSpaceDN w:val="0"/>
        <w:adjustRightInd w:val="0"/>
        <w:ind w:left="426"/>
        <w:jc w:val="both"/>
        <w:rPr>
          <w:rFonts w:cs="Arial"/>
          <w:b/>
          <w:sz w:val="20"/>
          <w:szCs w:val="20"/>
        </w:rPr>
      </w:pPr>
    </w:p>
    <w:p w:rsidR="00006F4C" w:rsidRPr="00DE249B" w:rsidRDefault="00006F4C"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LXIII-445, DEL 19 DE JUNIO DE 2018 Y PUBLICADO EN EL PERIÓDICO OFICIAL No. 91, DEL 31 DE JULIO DE 2018.</w:t>
      </w:r>
    </w:p>
    <w:p w:rsidR="00006F4C" w:rsidRPr="00DE249B" w:rsidRDefault="00006F4C" w:rsidP="00675493">
      <w:pPr>
        <w:ind w:right="-1"/>
        <w:jc w:val="both"/>
        <w:rPr>
          <w:rFonts w:cs="Arial"/>
          <w:sz w:val="20"/>
          <w:szCs w:val="20"/>
          <w:lang w:val="es-ES_tradnl"/>
        </w:rPr>
      </w:pPr>
    </w:p>
    <w:p w:rsidR="007548A2" w:rsidRPr="00DE249B" w:rsidRDefault="00006F4C" w:rsidP="00675493">
      <w:pPr>
        <w:ind w:left="426"/>
        <w:jc w:val="both"/>
        <w:rPr>
          <w:rFonts w:cs="Arial"/>
          <w:sz w:val="20"/>
          <w:szCs w:val="20"/>
          <w:lang w:val="es-ES_tradnl"/>
        </w:rPr>
      </w:pPr>
      <w:r w:rsidRPr="00DE249B">
        <w:rPr>
          <w:rFonts w:cs="Arial"/>
          <w:b/>
          <w:sz w:val="20"/>
          <w:szCs w:val="20"/>
          <w:lang w:val="es-ES_tradnl"/>
        </w:rPr>
        <w:t xml:space="preserve">ARTÍCULO ÚNICO. </w:t>
      </w:r>
      <w:r w:rsidRPr="00DE249B">
        <w:rPr>
          <w:rFonts w:cs="Arial"/>
          <w:sz w:val="20"/>
          <w:szCs w:val="20"/>
          <w:lang w:val="es-ES_tradnl"/>
        </w:rPr>
        <w:t>El presente Decreto entrará en vigor el día siguiente al de su publicación en el</w:t>
      </w:r>
      <w:r w:rsidR="00D93630" w:rsidRPr="00DE249B">
        <w:rPr>
          <w:rFonts w:cs="Arial"/>
          <w:sz w:val="20"/>
          <w:szCs w:val="20"/>
        </w:rPr>
        <w:t xml:space="preserve"> </w:t>
      </w:r>
      <w:r w:rsidRPr="00DE249B">
        <w:rPr>
          <w:rFonts w:cs="Arial"/>
          <w:sz w:val="20"/>
          <w:szCs w:val="20"/>
          <w:lang w:val="es-ES_tradnl"/>
        </w:rPr>
        <w:t>Periódico Oficial del Estado.</w:t>
      </w:r>
    </w:p>
    <w:p w:rsidR="0088280B" w:rsidRPr="00DE249B" w:rsidRDefault="0088280B" w:rsidP="00675493">
      <w:pPr>
        <w:ind w:left="426"/>
        <w:jc w:val="both"/>
        <w:rPr>
          <w:rFonts w:cs="Arial"/>
          <w:b/>
          <w:sz w:val="24"/>
          <w:lang w:val="es-MX"/>
        </w:rPr>
      </w:pPr>
    </w:p>
    <w:p w:rsidR="0088280B" w:rsidRPr="00DE249B" w:rsidRDefault="0088280B" w:rsidP="001639DC">
      <w:pPr>
        <w:numPr>
          <w:ilvl w:val="0"/>
          <w:numId w:val="1"/>
        </w:numPr>
        <w:ind w:left="426" w:right="-1" w:hanging="426"/>
        <w:jc w:val="both"/>
        <w:rPr>
          <w:rFonts w:cs="Arial"/>
          <w:b/>
          <w:sz w:val="20"/>
          <w:szCs w:val="20"/>
          <w:lang w:val="es-ES_tradnl"/>
        </w:rPr>
      </w:pPr>
      <w:r w:rsidRPr="00DE249B">
        <w:rPr>
          <w:rFonts w:cs="Arial"/>
          <w:b/>
          <w:sz w:val="20"/>
          <w:szCs w:val="20"/>
          <w:lang w:val="es-ES_tradnl"/>
        </w:rPr>
        <w:t>ARTÍCULOS TRANSITORIOS DEL DECRETO No. LXIII-538, DEL 5 DE DICIEMBRE DE 2018 Y PUBLICADO EN EL PERIÓDICO OFICIAL No. 147, DEL 6 DE DICIEMBRE DE 2018.</w:t>
      </w:r>
    </w:p>
    <w:p w:rsidR="00B43C78" w:rsidRPr="00DE249B" w:rsidRDefault="00B43C78" w:rsidP="00675493">
      <w:pPr>
        <w:ind w:right="-1"/>
        <w:jc w:val="both"/>
        <w:rPr>
          <w:rFonts w:cs="Arial"/>
          <w:b/>
          <w:sz w:val="20"/>
          <w:szCs w:val="20"/>
          <w:lang w:val="es-ES_tradnl"/>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PRIMERO.</w:t>
      </w:r>
      <w:r w:rsidRPr="00DE249B">
        <w:rPr>
          <w:rFonts w:cs="Arial"/>
          <w:sz w:val="20"/>
          <w:szCs w:val="20"/>
          <w:lang w:val="es-MX"/>
        </w:rPr>
        <w:t xml:space="preserve"> El presente Decreto entrará en vigor el día siguiente al de su publicación en el Periódico Oficial del Estado. </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SEGUNDO.</w:t>
      </w:r>
      <w:r w:rsidRPr="00DE249B">
        <w:rPr>
          <w:rFonts w:cs="Arial"/>
          <w:sz w:val="20"/>
          <w:szCs w:val="20"/>
          <w:lang w:val="es-MX"/>
        </w:rPr>
        <w:t xml:space="preserve"> Se abroga la Ley para la Igualdad de Género en Tamaulipas, publicada en el Periódico Oficial del Estado, No. 28, del 8 de marzo de 2005, así como todas las reformas que haya sufrido durante su vigencia. </w:t>
      </w:r>
    </w:p>
    <w:p w:rsidR="00B31B4C" w:rsidRPr="00DE249B" w:rsidRDefault="00B31B4C" w:rsidP="00675493">
      <w:pPr>
        <w:autoSpaceDE w:val="0"/>
        <w:autoSpaceDN w:val="0"/>
        <w:adjustRightInd w:val="0"/>
        <w:ind w:left="426" w:right="-1"/>
        <w:jc w:val="both"/>
        <w:rPr>
          <w:rFonts w:cs="Arial"/>
          <w:b/>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ARTÍCULO TERCERO.</w:t>
      </w:r>
      <w:r w:rsidRPr="00DE249B">
        <w:rPr>
          <w:rFonts w:cs="Arial"/>
          <w:sz w:val="20"/>
          <w:szCs w:val="20"/>
          <w:lang w:val="es-MX"/>
        </w:rPr>
        <w:t xml:space="preserve"> Se derogan todas aquellas disposiciones que se opongan al presente Decreto.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sz w:val="20"/>
          <w:szCs w:val="20"/>
          <w:lang w:val="es-MX"/>
        </w:rPr>
        <w:t xml:space="preserve">ARTÍCULO CUARTO. </w:t>
      </w:r>
      <w:r w:rsidRPr="00DE249B">
        <w:rPr>
          <w:rFonts w:cs="Arial"/>
          <w:sz w:val="20"/>
          <w:szCs w:val="20"/>
          <w:lang w:val="es-MX"/>
        </w:rPr>
        <w:t>Los recursos humanos, materiales y presupuestales con que actualmente cuenta el organismo público descentralizado denominado Instituto de la Mujer Tamaulipeca, pasarán a formar parte del Instituto de las Mujeres en Tamaulipas.</w:t>
      </w: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QUINTO. </w:t>
      </w:r>
      <w:r w:rsidRPr="00DE249B">
        <w:rPr>
          <w:rFonts w:cs="Arial"/>
          <w:sz w:val="20"/>
          <w:szCs w:val="20"/>
          <w:lang w:val="es-MX"/>
        </w:rPr>
        <w:t>En un plazo no mayor a 180 días posteriores a la publicación del presente Decreto, las autoridades facultadas deberán expedir el Reglamento de la Ley para la Igualdad de Género en Tamaulipas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lastRenderedPageBreak/>
        <w:t xml:space="preserve">ARTÍCULO SEXTO. </w:t>
      </w:r>
      <w:r w:rsidRPr="00DE249B">
        <w:rPr>
          <w:rFonts w:cs="Arial"/>
          <w:sz w:val="20"/>
          <w:szCs w:val="20"/>
          <w:lang w:val="es-MX"/>
        </w:rPr>
        <w:t>El Instituto de las Mujeres en Tamaulipas deberá presentar la propuesta del Programa Estatal para la Igualdad Sustantiva entre Mujeres y Hombres al Sistema Estatal para la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SÉPTIMO. </w:t>
      </w:r>
      <w:r w:rsidRPr="00DE249B">
        <w:rPr>
          <w:rFonts w:cs="Arial"/>
          <w:sz w:val="20"/>
          <w:szCs w:val="20"/>
          <w:lang w:val="es-MX"/>
        </w:rPr>
        <w:t>El Instituto de las Mujeres en Tamaulipas deberá elaborar y presentar la propuesta del Estatuto Orgánico, establecido en la presente Ley,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OCTAVO. </w:t>
      </w:r>
      <w:r w:rsidRPr="00DE249B">
        <w:rPr>
          <w:rFonts w:cs="Arial"/>
          <w:sz w:val="20"/>
          <w:szCs w:val="20"/>
          <w:lang w:val="es-MX"/>
        </w:rPr>
        <w:t>El Instituto de las Mujeres en Tamaulipas deberá elaborar los lineamientos establecidos en la Ley para la Igualdad de Género en Tamaulipas, en un plazo no mayor a 180 días posteriores a la publicación del presente Decreto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NOVENO. </w:t>
      </w:r>
      <w:r w:rsidRPr="00DE249B">
        <w:rPr>
          <w:rFonts w:cs="Arial"/>
          <w:sz w:val="20"/>
          <w:szCs w:val="20"/>
          <w:lang w:val="es-MX"/>
        </w:rPr>
        <w:t>En un plazo no mayor a 180 días posteriores a la publicación del presente Decreto, las autoridades facultadas deberán expedir el Programa Estatal para la Igualdad Sustantiva entre Mujeres y Hombres y publicarlo en el Periódico Oficial del Estado.</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w:t>
      </w:r>
      <w:r w:rsidRPr="00DE249B">
        <w:rPr>
          <w:rFonts w:cs="Arial"/>
          <w:sz w:val="20"/>
          <w:szCs w:val="20"/>
          <w:lang w:val="es-MX"/>
        </w:rPr>
        <w:t>Para la adecuada implementación de la Ley para la Igualdad de Género en Tamaulipas que se expide mediante el presente Decreto, deberán considerarse las previsiones de recursos humanos, materiales y financieros a que haya lugar.</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PRIMERO. </w:t>
      </w:r>
      <w:r w:rsidRPr="00DE249B">
        <w:rPr>
          <w:rFonts w:cs="Arial"/>
          <w:sz w:val="20"/>
          <w:szCs w:val="20"/>
          <w:lang w:val="es-MX"/>
        </w:rPr>
        <w:t>La Comisión de Derechos Humanos del Estado de Tamaulipas, realizará las reformas o adiciones a su Reglamento Interior de la Comisión de Derechos Humanos del Estado de Tamaulipas, dentro de los 60 días siguientes a la entrada en vigor del presente Decreto, donde establecerá las funciones específicas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31B4C" w:rsidRPr="00DE249B" w:rsidRDefault="00B31B4C" w:rsidP="00675493">
      <w:pPr>
        <w:autoSpaceDE w:val="0"/>
        <w:autoSpaceDN w:val="0"/>
        <w:adjustRightInd w:val="0"/>
        <w:ind w:left="426" w:right="-1"/>
        <w:jc w:val="both"/>
        <w:rPr>
          <w:rFonts w:cs="Arial"/>
          <w:sz w:val="20"/>
          <w:szCs w:val="20"/>
          <w:lang w:val="es-MX"/>
        </w:rPr>
      </w:pPr>
      <w:r w:rsidRPr="00DE249B">
        <w:rPr>
          <w:rFonts w:cs="Arial"/>
          <w:b/>
          <w:bCs/>
          <w:sz w:val="20"/>
          <w:szCs w:val="20"/>
          <w:lang w:val="es-MX"/>
        </w:rPr>
        <w:t xml:space="preserve">ARTÍCULO DÉCIMO SEGUNDO. </w:t>
      </w:r>
      <w:r w:rsidRPr="00DE249B">
        <w:rPr>
          <w:rFonts w:cs="Arial"/>
          <w:sz w:val="20"/>
          <w:szCs w:val="20"/>
          <w:lang w:val="es-MX"/>
        </w:rPr>
        <w:t>Las adecuaciones reglamentarias a que se refiere el artículo anterior y que al efecto realice la Comisión de Derechos Humanos del Estado de Tamaulipas en el ámbito de su competencia, deberán contemplar medidas tendentes a capacitar y especializar a las y los servidores públicos del área encargada del seguimiento, evaluación y monitoreo en materia de igualdad entre mujeres y hombres.</w:t>
      </w:r>
    </w:p>
    <w:p w:rsidR="00B31B4C" w:rsidRPr="00DE249B" w:rsidRDefault="00B31B4C" w:rsidP="00675493">
      <w:pPr>
        <w:autoSpaceDE w:val="0"/>
        <w:autoSpaceDN w:val="0"/>
        <w:adjustRightInd w:val="0"/>
        <w:ind w:left="426" w:right="-1"/>
        <w:jc w:val="both"/>
        <w:rPr>
          <w:rFonts w:cs="Arial"/>
          <w:sz w:val="20"/>
          <w:szCs w:val="20"/>
          <w:lang w:val="es-MX"/>
        </w:rPr>
      </w:pPr>
    </w:p>
    <w:p w:rsidR="00B43C78" w:rsidRDefault="00B31B4C" w:rsidP="00675493">
      <w:pPr>
        <w:ind w:left="426" w:right="-1"/>
        <w:jc w:val="both"/>
        <w:rPr>
          <w:rFonts w:cs="Arial"/>
          <w:sz w:val="20"/>
          <w:szCs w:val="20"/>
          <w:lang w:val="es-MX"/>
        </w:rPr>
      </w:pPr>
      <w:r w:rsidRPr="00DE249B">
        <w:rPr>
          <w:rFonts w:cs="Arial"/>
          <w:b/>
          <w:bCs/>
          <w:sz w:val="20"/>
          <w:szCs w:val="20"/>
          <w:lang w:val="es-MX"/>
        </w:rPr>
        <w:t xml:space="preserve">ARTÍCULO DÉCIMO TERCERO. </w:t>
      </w:r>
      <w:r w:rsidRPr="00DE249B">
        <w:rPr>
          <w:rFonts w:cs="Arial"/>
          <w:sz w:val="20"/>
          <w:szCs w:val="20"/>
          <w:lang w:val="es-MX"/>
        </w:rPr>
        <w:t>El área a que se refieren los artículos décimo y décimo primero transitorios del presente Decreto, iniciará sus funciones al momento de entrar en vigor las adecuaciones al Reglamento Interior de la Comisión de Derechos Humanos del Estado de Tamaulipas, con los recursos y la estructura que al efecto disponga ésta, de acuerdo con su presupuesto en vigor; sin perjuicio de las ampliaciones presupuestales que se propongan en términos de la Ley de la Comisión de Derechos Humanos del Estado de Tamaulipas, para los ejercicios fiscales subsecuentes y se aprueben en términos de la legislación aplicable.</w:t>
      </w:r>
    </w:p>
    <w:p w:rsidR="00A87060" w:rsidRDefault="00A87060" w:rsidP="00675493">
      <w:pPr>
        <w:ind w:left="426" w:right="-1"/>
        <w:jc w:val="both"/>
        <w:rPr>
          <w:rFonts w:cs="Arial"/>
          <w:b/>
          <w:sz w:val="20"/>
          <w:szCs w:val="20"/>
          <w:lang w:val="es-ES_tradnl"/>
        </w:rPr>
      </w:pPr>
    </w:p>
    <w:p w:rsidR="00A87060" w:rsidRDefault="00A8706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LXIII-524, DEL 31 DE OCTUBRE</w:t>
      </w:r>
      <w:r w:rsidRPr="00A87060">
        <w:rPr>
          <w:rFonts w:cs="Arial"/>
          <w:b/>
          <w:sz w:val="20"/>
          <w:szCs w:val="20"/>
          <w:lang w:val="es-ES_tradnl"/>
        </w:rPr>
        <w:t xml:space="preserve"> DE 2018 Y PUBLICADO</w:t>
      </w:r>
      <w:r>
        <w:rPr>
          <w:rFonts w:cs="Arial"/>
          <w:b/>
          <w:sz w:val="20"/>
          <w:szCs w:val="20"/>
          <w:lang w:val="es-ES_tradnl"/>
        </w:rPr>
        <w:t xml:space="preserve"> EN EL PERIÓDICO OFICIAL No. 148, DEL 11</w:t>
      </w:r>
      <w:r w:rsidRPr="00A87060">
        <w:rPr>
          <w:rFonts w:cs="Arial"/>
          <w:b/>
          <w:sz w:val="20"/>
          <w:szCs w:val="20"/>
          <w:lang w:val="es-ES_tradnl"/>
        </w:rPr>
        <w:t xml:space="preserve"> DE DICIEMBRE DE 2018.</w:t>
      </w:r>
    </w:p>
    <w:p w:rsidR="001B7C42" w:rsidRDefault="001B7C42" w:rsidP="001B7C42">
      <w:pPr>
        <w:pStyle w:val="Prrafodelista"/>
        <w:ind w:left="360" w:right="-1"/>
        <w:jc w:val="both"/>
        <w:rPr>
          <w:rFonts w:cs="Arial"/>
          <w:b/>
          <w:sz w:val="20"/>
          <w:szCs w:val="20"/>
          <w:lang w:val="es-ES_tradnl"/>
        </w:rPr>
      </w:pPr>
    </w:p>
    <w:p w:rsidR="001B7C42" w:rsidRPr="0036722D" w:rsidRDefault="001B7C42" w:rsidP="001B7C42">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88280B" w:rsidRPr="00DE249B" w:rsidRDefault="0088280B" w:rsidP="00675493">
      <w:pPr>
        <w:ind w:left="426"/>
        <w:jc w:val="both"/>
        <w:rPr>
          <w:rFonts w:cs="Arial"/>
          <w:b/>
          <w:sz w:val="20"/>
          <w:szCs w:val="20"/>
          <w:lang w:val="es-ES_tradnl"/>
        </w:rPr>
      </w:pPr>
    </w:p>
    <w:p w:rsidR="00BB7CA5" w:rsidRDefault="00BB7CA5"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LXIII-806, DEL 29 DE MAYO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 xml:space="preserve"> Y PUBLICADO</w:t>
      </w:r>
      <w:r>
        <w:rPr>
          <w:rFonts w:cs="Arial"/>
          <w:b/>
          <w:sz w:val="20"/>
          <w:szCs w:val="20"/>
          <w:lang w:val="es-ES_tradnl"/>
        </w:rPr>
        <w:t xml:space="preserve"> EN EL PERIÓDICO OFICIAL No. 100, DEL 20</w:t>
      </w:r>
      <w:r w:rsidRPr="00A87060">
        <w:rPr>
          <w:rFonts w:cs="Arial"/>
          <w:b/>
          <w:sz w:val="20"/>
          <w:szCs w:val="20"/>
          <w:lang w:val="es-ES_tradnl"/>
        </w:rPr>
        <w:t xml:space="preserve"> DE </w:t>
      </w:r>
      <w:r>
        <w:rPr>
          <w:rFonts w:cs="Arial"/>
          <w:b/>
          <w:sz w:val="20"/>
          <w:szCs w:val="20"/>
          <w:lang w:val="es-ES_tradnl"/>
        </w:rPr>
        <w:t>AGOSTO</w:t>
      </w:r>
      <w:r w:rsidRPr="00A87060">
        <w:rPr>
          <w:rFonts w:cs="Arial"/>
          <w:b/>
          <w:sz w:val="20"/>
          <w:szCs w:val="20"/>
          <w:lang w:val="es-ES_tradnl"/>
        </w:rPr>
        <w:t xml:space="preserve"> DE 201</w:t>
      </w:r>
      <w:r>
        <w:rPr>
          <w:rFonts w:cs="Arial"/>
          <w:b/>
          <w:sz w:val="20"/>
          <w:szCs w:val="20"/>
          <w:lang w:val="es-ES_tradnl"/>
        </w:rPr>
        <w:t>9</w:t>
      </w:r>
      <w:r w:rsidRPr="00A87060">
        <w:rPr>
          <w:rFonts w:cs="Arial"/>
          <w:b/>
          <w:sz w:val="20"/>
          <w:szCs w:val="20"/>
          <w:lang w:val="es-ES_tradnl"/>
        </w:rPr>
        <w:t>.</w:t>
      </w:r>
    </w:p>
    <w:p w:rsidR="00BB7CA5" w:rsidRDefault="00BB7CA5" w:rsidP="00BB7CA5">
      <w:pPr>
        <w:pStyle w:val="Prrafodelista"/>
        <w:ind w:left="360" w:right="-1"/>
        <w:jc w:val="both"/>
        <w:rPr>
          <w:rFonts w:cs="Arial"/>
          <w:b/>
          <w:sz w:val="20"/>
          <w:szCs w:val="20"/>
          <w:lang w:val="es-ES_tradnl"/>
        </w:rPr>
      </w:pPr>
    </w:p>
    <w:p w:rsidR="00FC7C13" w:rsidRPr="0036722D" w:rsidRDefault="00FC7C13" w:rsidP="00FC7C13">
      <w:pPr>
        <w:pStyle w:val="Prrafodelista"/>
        <w:ind w:left="360" w:right="-1"/>
        <w:jc w:val="both"/>
        <w:rPr>
          <w:rFonts w:cs="Arial"/>
          <w:sz w:val="20"/>
          <w:szCs w:val="20"/>
          <w:lang w:val="es-ES_tradnl"/>
        </w:rPr>
      </w:pPr>
      <w:r w:rsidRPr="001B7C42">
        <w:rPr>
          <w:rFonts w:cs="Arial"/>
          <w:b/>
          <w:sz w:val="20"/>
          <w:szCs w:val="20"/>
        </w:rPr>
        <w:t xml:space="preserve">ARTÍCULO ÚNICO. </w:t>
      </w:r>
      <w:r w:rsidRPr="0036722D">
        <w:rPr>
          <w:rFonts w:cs="Arial"/>
          <w:sz w:val="20"/>
          <w:szCs w:val="20"/>
        </w:rPr>
        <w:t>El Presente Decreto entrará en vigor el día siguiente al de su publicación en el Periódico Oficial del Estado</w:t>
      </w:r>
    </w:p>
    <w:p w:rsidR="00FC7C13" w:rsidRDefault="00FC7C13" w:rsidP="00FC7C13">
      <w:pPr>
        <w:ind w:left="426"/>
        <w:jc w:val="both"/>
        <w:rPr>
          <w:rFonts w:cs="Arial"/>
          <w:b/>
          <w:sz w:val="20"/>
          <w:szCs w:val="20"/>
          <w:lang w:val="es-ES_tradnl"/>
        </w:rPr>
      </w:pPr>
    </w:p>
    <w:p w:rsidR="00964F33" w:rsidRDefault="00964F33"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LXIV-158, DEL 22 DE 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EXTRAORDINARIO No. 20, DEL 31</w:t>
      </w:r>
      <w:r w:rsidRPr="00A87060">
        <w:rPr>
          <w:rFonts w:cs="Arial"/>
          <w:b/>
          <w:sz w:val="20"/>
          <w:szCs w:val="20"/>
          <w:lang w:val="es-ES_tradnl"/>
        </w:rPr>
        <w:t xml:space="preserve"> DE </w:t>
      </w:r>
      <w:r>
        <w:rPr>
          <w:rFonts w:cs="Arial"/>
          <w:b/>
          <w:sz w:val="20"/>
          <w:szCs w:val="20"/>
          <w:lang w:val="es-ES_tradnl"/>
        </w:rPr>
        <w:t>OCTUBRE</w:t>
      </w:r>
      <w:r w:rsidRPr="00A87060">
        <w:rPr>
          <w:rFonts w:cs="Arial"/>
          <w:b/>
          <w:sz w:val="20"/>
          <w:szCs w:val="20"/>
          <w:lang w:val="es-ES_tradnl"/>
        </w:rPr>
        <w:t xml:space="preserve"> DE 20</w:t>
      </w:r>
      <w:r>
        <w:rPr>
          <w:rFonts w:cs="Arial"/>
          <w:b/>
          <w:sz w:val="20"/>
          <w:szCs w:val="20"/>
          <w:lang w:val="es-ES_tradnl"/>
        </w:rPr>
        <w:t>20</w:t>
      </w:r>
      <w:r w:rsidRPr="00A87060">
        <w:rPr>
          <w:rFonts w:cs="Arial"/>
          <w:b/>
          <w:sz w:val="20"/>
          <w:szCs w:val="20"/>
          <w:lang w:val="es-ES_tradnl"/>
        </w:rPr>
        <w:t>.</w:t>
      </w:r>
    </w:p>
    <w:p w:rsidR="00964F33" w:rsidRDefault="00964F33" w:rsidP="00964F33">
      <w:pPr>
        <w:pStyle w:val="Prrafodelista"/>
        <w:ind w:left="360" w:right="-1"/>
        <w:jc w:val="both"/>
        <w:rPr>
          <w:rFonts w:cs="Arial"/>
          <w:b/>
          <w:sz w:val="20"/>
          <w:szCs w:val="20"/>
          <w:lang w:val="es-ES_tradnl"/>
        </w:rPr>
      </w:pPr>
    </w:p>
    <w:p w:rsidR="00964F33" w:rsidRDefault="00A66DCB" w:rsidP="00FC7C13">
      <w:pPr>
        <w:ind w:left="426"/>
        <w:jc w:val="both"/>
        <w:rPr>
          <w:spacing w:val="-5"/>
          <w:sz w:val="20"/>
          <w:szCs w:val="20"/>
        </w:rPr>
      </w:pPr>
      <w:r w:rsidRPr="00A66DCB">
        <w:rPr>
          <w:b/>
          <w:spacing w:val="-4"/>
          <w:sz w:val="20"/>
          <w:szCs w:val="20"/>
        </w:rPr>
        <w:t xml:space="preserve">ARTÍCULO </w:t>
      </w:r>
      <w:r w:rsidRPr="00A66DCB">
        <w:rPr>
          <w:b/>
          <w:spacing w:val="-5"/>
          <w:sz w:val="20"/>
          <w:szCs w:val="20"/>
        </w:rPr>
        <w:t xml:space="preserve">ÚNICO. </w:t>
      </w:r>
      <w:r w:rsidRPr="00A66DCB">
        <w:rPr>
          <w:sz w:val="20"/>
          <w:szCs w:val="20"/>
        </w:rPr>
        <w:t xml:space="preserve">El </w:t>
      </w:r>
      <w:r w:rsidRPr="00A66DCB">
        <w:rPr>
          <w:spacing w:val="-4"/>
          <w:sz w:val="20"/>
          <w:szCs w:val="20"/>
        </w:rPr>
        <w:t xml:space="preserve">presente Decreto </w:t>
      </w:r>
      <w:r w:rsidRPr="00A66DCB">
        <w:rPr>
          <w:spacing w:val="-5"/>
          <w:sz w:val="20"/>
          <w:szCs w:val="20"/>
        </w:rPr>
        <w:t xml:space="preserve">entrará </w:t>
      </w:r>
      <w:r w:rsidRPr="00A66DCB">
        <w:rPr>
          <w:sz w:val="20"/>
          <w:szCs w:val="20"/>
        </w:rPr>
        <w:t xml:space="preserve">en </w:t>
      </w:r>
      <w:r w:rsidRPr="00A66DCB">
        <w:rPr>
          <w:spacing w:val="-4"/>
          <w:sz w:val="20"/>
          <w:szCs w:val="20"/>
        </w:rPr>
        <w:t xml:space="preserve">vigor </w:t>
      </w:r>
      <w:r w:rsidRPr="00A66DCB">
        <w:rPr>
          <w:spacing w:val="-3"/>
          <w:sz w:val="20"/>
          <w:szCs w:val="20"/>
        </w:rPr>
        <w:t xml:space="preserve">el </w:t>
      </w:r>
      <w:r w:rsidRPr="00A66DCB">
        <w:rPr>
          <w:spacing w:val="-4"/>
          <w:sz w:val="20"/>
          <w:szCs w:val="20"/>
        </w:rPr>
        <w:t xml:space="preserve">día siguiente </w:t>
      </w:r>
      <w:r w:rsidRPr="00A66DCB">
        <w:rPr>
          <w:sz w:val="20"/>
          <w:szCs w:val="20"/>
        </w:rPr>
        <w:t xml:space="preserve">al de su </w:t>
      </w:r>
      <w:r w:rsidRPr="00A66DCB">
        <w:rPr>
          <w:spacing w:val="-5"/>
          <w:sz w:val="20"/>
          <w:szCs w:val="20"/>
        </w:rPr>
        <w:t xml:space="preserve">publicación </w:t>
      </w:r>
      <w:r w:rsidRPr="00A66DCB">
        <w:rPr>
          <w:spacing w:val="-3"/>
          <w:sz w:val="20"/>
          <w:szCs w:val="20"/>
        </w:rPr>
        <w:t xml:space="preserve">en el </w:t>
      </w:r>
      <w:r w:rsidRPr="00A66DCB">
        <w:rPr>
          <w:spacing w:val="-5"/>
          <w:sz w:val="20"/>
          <w:szCs w:val="20"/>
        </w:rPr>
        <w:t xml:space="preserve">Periódico </w:t>
      </w:r>
      <w:r w:rsidRPr="00A66DCB">
        <w:rPr>
          <w:spacing w:val="-4"/>
          <w:sz w:val="20"/>
          <w:szCs w:val="20"/>
        </w:rPr>
        <w:t xml:space="preserve">Oficial </w:t>
      </w:r>
      <w:r w:rsidRPr="00A66DCB">
        <w:rPr>
          <w:spacing w:val="-3"/>
          <w:sz w:val="20"/>
          <w:szCs w:val="20"/>
        </w:rPr>
        <w:t xml:space="preserve">del </w:t>
      </w:r>
      <w:r w:rsidRPr="00A66DCB">
        <w:rPr>
          <w:spacing w:val="-5"/>
          <w:sz w:val="20"/>
          <w:szCs w:val="20"/>
        </w:rPr>
        <w:t>Estado.</w:t>
      </w:r>
    </w:p>
    <w:p w:rsidR="000608A0" w:rsidRDefault="000608A0"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lastRenderedPageBreak/>
        <w:t>ARTÍCULOS TRANSITORIOS D</w:t>
      </w:r>
      <w:r>
        <w:rPr>
          <w:rFonts w:cs="Arial"/>
          <w:b/>
          <w:sz w:val="20"/>
          <w:szCs w:val="20"/>
          <w:lang w:val="es-ES_tradnl"/>
        </w:rPr>
        <w:t>EL DECRETO No. LXIV-501, DEL 24 DE FEBRERO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27, DEL 4</w:t>
      </w:r>
      <w:r w:rsidRPr="00A87060">
        <w:rPr>
          <w:rFonts w:cs="Arial"/>
          <w:b/>
          <w:sz w:val="20"/>
          <w:szCs w:val="20"/>
          <w:lang w:val="es-ES_tradnl"/>
        </w:rPr>
        <w:t xml:space="preserve"> DE </w:t>
      </w:r>
      <w:r>
        <w:rPr>
          <w:rFonts w:cs="Arial"/>
          <w:b/>
          <w:sz w:val="20"/>
          <w:szCs w:val="20"/>
          <w:lang w:val="es-ES_tradnl"/>
        </w:rPr>
        <w:t>MARZO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1A1562" w:rsidRPr="00652E1C" w:rsidRDefault="001A1562" w:rsidP="00FC7C13">
      <w:pPr>
        <w:ind w:left="426"/>
        <w:jc w:val="both"/>
        <w:rPr>
          <w:rFonts w:cs="Arial"/>
          <w:sz w:val="20"/>
          <w:szCs w:val="20"/>
          <w:lang w:val="es-ES_tradnl"/>
        </w:rPr>
      </w:pPr>
    </w:p>
    <w:p w:rsidR="001A1562" w:rsidRPr="00652E1C" w:rsidRDefault="00652E1C" w:rsidP="00FC7C13">
      <w:pPr>
        <w:ind w:left="426"/>
        <w:jc w:val="both"/>
        <w:rPr>
          <w:rFonts w:cs="Arial"/>
          <w:sz w:val="20"/>
          <w:szCs w:val="20"/>
          <w:lang w:val="es-ES_tradnl"/>
        </w:rPr>
      </w:pPr>
      <w:r w:rsidRPr="00652E1C">
        <w:rPr>
          <w:rFonts w:cs="Arial"/>
          <w:b/>
          <w:sz w:val="20"/>
          <w:szCs w:val="20"/>
        </w:rPr>
        <w:t xml:space="preserve">ARTÍCULO ÚNICO. </w:t>
      </w:r>
      <w:r w:rsidRPr="00652E1C">
        <w:rPr>
          <w:rFonts w:cs="Arial"/>
          <w:sz w:val="20"/>
          <w:szCs w:val="20"/>
        </w:rPr>
        <w:t>El presente Decreto entrará en vigor el día siguiente al de su publicación en el Periódico Oficial del Estado.</w:t>
      </w:r>
    </w:p>
    <w:p w:rsidR="001A1562" w:rsidRPr="00652E1C" w:rsidRDefault="001A1562" w:rsidP="00FC7C13">
      <w:pPr>
        <w:ind w:left="426"/>
        <w:jc w:val="both"/>
        <w:rPr>
          <w:rFonts w:cs="Arial"/>
          <w:sz w:val="20"/>
          <w:szCs w:val="20"/>
          <w:lang w:val="es-ES_tradnl"/>
        </w:rPr>
      </w:pPr>
    </w:p>
    <w:p w:rsidR="001A1562" w:rsidRDefault="00AA4E87" w:rsidP="001639DC">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LXIV-558,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79, DEL 6</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E6608E" w:rsidRPr="00E6608E" w:rsidRDefault="00E6608E" w:rsidP="00E6608E">
      <w:pPr>
        <w:ind w:left="426" w:right="-1"/>
        <w:jc w:val="both"/>
        <w:rPr>
          <w:rFonts w:cs="Arial"/>
          <w:sz w:val="20"/>
          <w:szCs w:val="20"/>
          <w:lang w:val="es-ES_tradnl"/>
        </w:rPr>
      </w:pPr>
    </w:p>
    <w:p w:rsidR="006401AC" w:rsidRPr="006401AC" w:rsidRDefault="006401AC" w:rsidP="006401AC">
      <w:pPr>
        <w:ind w:left="426" w:right="-1"/>
        <w:jc w:val="both"/>
        <w:rPr>
          <w:rFonts w:cs="Arial"/>
          <w:sz w:val="20"/>
          <w:szCs w:val="20"/>
        </w:rPr>
      </w:pPr>
      <w:r w:rsidRPr="006401AC">
        <w:rPr>
          <w:rFonts w:cs="Arial"/>
          <w:b/>
          <w:sz w:val="20"/>
          <w:szCs w:val="20"/>
        </w:rPr>
        <w:t xml:space="preserve">ARTÍCULO ÚNICO. </w:t>
      </w:r>
      <w:r w:rsidRPr="006401AC">
        <w:rPr>
          <w:rFonts w:cs="Arial"/>
          <w:sz w:val="20"/>
          <w:szCs w:val="20"/>
        </w:rPr>
        <w:t>El presente Decreto entrará en vigor el día siguiente al de su publicación en el Periódico Oficial del Estado.</w:t>
      </w:r>
    </w:p>
    <w:p w:rsidR="00E6608E" w:rsidRPr="00E6608E" w:rsidRDefault="00E6608E" w:rsidP="00E6608E">
      <w:pPr>
        <w:ind w:left="426" w:right="-1"/>
        <w:jc w:val="both"/>
        <w:rPr>
          <w:rFonts w:cs="Arial"/>
          <w:sz w:val="20"/>
          <w:szCs w:val="20"/>
          <w:lang w:val="es-ES_tradnl"/>
        </w:rPr>
      </w:pPr>
    </w:p>
    <w:p w:rsidR="00B17DEC" w:rsidRPr="00B17DEC" w:rsidRDefault="00B17DEC" w:rsidP="00B17DEC">
      <w:pPr>
        <w:pStyle w:val="Prrafodelista"/>
        <w:numPr>
          <w:ilvl w:val="0"/>
          <w:numId w:val="1"/>
        </w:numPr>
        <w:ind w:right="-1"/>
        <w:jc w:val="both"/>
        <w:rPr>
          <w:rFonts w:cs="Arial"/>
          <w:b/>
          <w:sz w:val="20"/>
          <w:szCs w:val="20"/>
          <w:lang w:val="es-ES_tradnl"/>
        </w:rPr>
      </w:pPr>
      <w:r w:rsidRPr="00B17DEC">
        <w:rPr>
          <w:rFonts w:cs="Arial"/>
          <w:b/>
          <w:sz w:val="20"/>
          <w:szCs w:val="20"/>
        </w:rPr>
        <w:t>ARTÍCULOS TRANSITORIOS DEL DECRETO No. LXIV-554, DEL 30 DE JUNIO DE 2021 Y PUBLICADO EN EL PERIÓDICO OFICIAL No. 83, DEL 14 DE JULIO DE 2021.</w:t>
      </w:r>
    </w:p>
    <w:p w:rsidR="00B17DEC" w:rsidRPr="00E6608E" w:rsidRDefault="00B17DEC" w:rsidP="00E6608E">
      <w:pPr>
        <w:ind w:left="426" w:right="-1"/>
        <w:jc w:val="both"/>
        <w:rPr>
          <w:rFonts w:cs="Arial"/>
          <w:sz w:val="20"/>
          <w:szCs w:val="20"/>
          <w:lang w:val="es-ES_tradnl"/>
        </w:rPr>
      </w:pPr>
    </w:p>
    <w:p w:rsidR="00E6608E" w:rsidRDefault="00763EFE" w:rsidP="00E6608E">
      <w:pPr>
        <w:ind w:left="426" w:right="-1"/>
        <w:jc w:val="both"/>
        <w:rPr>
          <w:rFonts w:cs="Arial"/>
          <w:sz w:val="20"/>
          <w:szCs w:val="20"/>
        </w:rPr>
      </w:pPr>
      <w:r w:rsidRPr="00763EFE">
        <w:rPr>
          <w:rFonts w:cs="Arial"/>
          <w:b/>
          <w:sz w:val="20"/>
          <w:szCs w:val="20"/>
        </w:rPr>
        <w:t xml:space="preserve">ARTÍCULO ÚNICO. </w:t>
      </w:r>
      <w:r w:rsidRPr="00763EFE">
        <w:rPr>
          <w:rFonts w:cs="Arial"/>
          <w:sz w:val="20"/>
          <w:szCs w:val="20"/>
        </w:rPr>
        <w:t>El presente Decreto entrará en vigor al día siguiente al de su publicación en el Periódico Oficial del Estado.</w:t>
      </w:r>
    </w:p>
    <w:p w:rsidR="008C6847" w:rsidRDefault="008C6847" w:rsidP="00E6608E">
      <w:pPr>
        <w:ind w:left="426" w:right="-1"/>
        <w:jc w:val="both"/>
        <w:rPr>
          <w:rFonts w:cs="Arial"/>
          <w:sz w:val="20"/>
          <w:szCs w:val="20"/>
          <w:lang w:val="es-ES_tradnl"/>
        </w:rPr>
      </w:pPr>
    </w:p>
    <w:p w:rsidR="008C6847" w:rsidRDefault="008C6847" w:rsidP="008C6847">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LXIV-555, DEL 30 DE JUNIO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83, DEL 14</w:t>
      </w:r>
      <w:r w:rsidRPr="00A87060">
        <w:rPr>
          <w:rFonts w:cs="Arial"/>
          <w:b/>
          <w:sz w:val="20"/>
          <w:szCs w:val="20"/>
          <w:lang w:val="es-ES_tradnl"/>
        </w:rPr>
        <w:t xml:space="preserve"> DE </w:t>
      </w:r>
      <w:r>
        <w:rPr>
          <w:rFonts w:cs="Arial"/>
          <w:b/>
          <w:sz w:val="20"/>
          <w:szCs w:val="20"/>
          <w:lang w:val="es-ES_tradnl"/>
        </w:rPr>
        <w:t>JULIO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8C6847" w:rsidRPr="00E6608E" w:rsidRDefault="008C6847" w:rsidP="008C6847">
      <w:pPr>
        <w:ind w:left="426" w:right="-1"/>
        <w:jc w:val="both"/>
        <w:rPr>
          <w:rFonts w:cs="Arial"/>
          <w:sz w:val="20"/>
          <w:szCs w:val="20"/>
          <w:lang w:val="es-ES_tradnl"/>
        </w:rPr>
      </w:pPr>
    </w:p>
    <w:p w:rsidR="008C6847" w:rsidRPr="00E6608E" w:rsidRDefault="008C6847" w:rsidP="008C6847">
      <w:pPr>
        <w:ind w:left="426" w:right="-1"/>
        <w:jc w:val="both"/>
        <w:rPr>
          <w:rFonts w:cs="Arial"/>
          <w:sz w:val="20"/>
          <w:szCs w:val="20"/>
          <w:lang w:val="es-ES_tradnl"/>
        </w:rPr>
      </w:pPr>
      <w:r w:rsidRPr="0003405F">
        <w:rPr>
          <w:rFonts w:cs="Arial"/>
          <w:b/>
          <w:sz w:val="20"/>
          <w:szCs w:val="20"/>
        </w:rPr>
        <w:t xml:space="preserve">ARTÍCULO ÚNICO. </w:t>
      </w:r>
      <w:r w:rsidRPr="0003405F">
        <w:rPr>
          <w:rFonts w:cs="Arial"/>
          <w:sz w:val="20"/>
          <w:szCs w:val="20"/>
        </w:rPr>
        <w:t>El presente Decreto entrará en vigor el día siguiente al de su publicación en el Periódico Oficial del Estado.</w:t>
      </w:r>
    </w:p>
    <w:p w:rsidR="008C6847" w:rsidRPr="00380FB5" w:rsidRDefault="008C6847" w:rsidP="008C6847">
      <w:pPr>
        <w:ind w:left="426" w:right="-1"/>
        <w:jc w:val="both"/>
        <w:rPr>
          <w:rFonts w:cs="Arial"/>
          <w:sz w:val="10"/>
          <w:szCs w:val="20"/>
          <w:lang w:val="es-ES_tradnl"/>
        </w:rPr>
      </w:pPr>
    </w:p>
    <w:p w:rsidR="00A643D1" w:rsidRDefault="00A643D1" w:rsidP="00A643D1">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LXIV-634, DEL 26 DE AGOSTO</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EDICIÓN VESPERTINA No. 107, DEL 8</w:t>
      </w:r>
      <w:r w:rsidRPr="00A87060">
        <w:rPr>
          <w:rFonts w:cs="Arial"/>
          <w:b/>
          <w:sz w:val="20"/>
          <w:szCs w:val="20"/>
          <w:lang w:val="es-ES_tradnl"/>
        </w:rPr>
        <w:t xml:space="preserve"> 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w:t>
      </w:r>
    </w:p>
    <w:p w:rsidR="00A643D1" w:rsidRPr="00E6608E" w:rsidRDefault="00A643D1" w:rsidP="00A643D1">
      <w:pPr>
        <w:ind w:left="426" w:right="-1"/>
        <w:jc w:val="both"/>
        <w:rPr>
          <w:rFonts w:cs="Arial"/>
          <w:sz w:val="20"/>
          <w:szCs w:val="20"/>
          <w:lang w:val="es-ES_tradnl"/>
        </w:rPr>
      </w:pPr>
    </w:p>
    <w:p w:rsidR="008C6847" w:rsidRDefault="005D493D" w:rsidP="00E6608E">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A916FA" w:rsidRDefault="00A916FA" w:rsidP="00E6608E">
      <w:pPr>
        <w:ind w:left="426" w:right="-1"/>
        <w:jc w:val="both"/>
        <w:rPr>
          <w:rFonts w:cs="Arial"/>
          <w:sz w:val="20"/>
          <w:szCs w:val="20"/>
          <w:lang w:val="es-ES_tradnl"/>
        </w:rPr>
      </w:pPr>
    </w:p>
    <w:p w:rsidR="00A916FA" w:rsidRPr="00380FB5" w:rsidRDefault="00A916FA" w:rsidP="00A916FA">
      <w:pPr>
        <w:ind w:right="-1"/>
        <w:jc w:val="both"/>
        <w:rPr>
          <w:rFonts w:cs="Arial"/>
          <w:sz w:val="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65-91, DEL 14 DE DICIEMBRE</w:t>
      </w:r>
      <w:r w:rsidRPr="00A87060">
        <w:rPr>
          <w:rFonts w:cs="Arial"/>
          <w:b/>
          <w:sz w:val="20"/>
          <w:szCs w:val="20"/>
          <w:lang w:val="es-ES_tradnl"/>
        </w:rPr>
        <w:t xml:space="preserve"> DE 20</w:t>
      </w:r>
      <w:r>
        <w:rPr>
          <w:rFonts w:cs="Arial"/>
          <w:b/>
          <w:sz w:val="20"/>
          <w:szCs w:val="20"/>
          <w:lang w:val="es-ES_tradnl"/>
        </w:rPr>
        <w:t>21</w:t>
      </w:r>
      <w:r w:rsidRPr="00A87060">
        <w:rPr>
          <w:rFonts w:cs="Arial"/>
          <w:b/>
          <w:sz w:val="20"/>
          <w:szCs w:val="20"/>
          <w:lang w:val="es-ES_tradnl"/>
        </w:rPr>
        <w:t xml:space="preserve"> Y PUBLICADO</w:t>
      </w:r>
      <w:r>
        <w:rPr>
          <w:rFonts w:cs="Arial"/>
          <w:b/>
          <w:sz w:val="20"/>
          <w:szCs w:val="20"/>
          <w:lang w:val="es-ES_tradnl"/>
        </w:rPr>
        <w:t xml:space="preserve"> EN EL PERIÓDICO OFICIAL  No. 09, DEL 20</w:t>
      </w:r>
      <w:r w:rsidRPr="00A87060">
        <w:rPr>
          <w:rFonts w:cs="Arial"/>
          <w:b/>
          <w:sz w:val="20"/>
          <w:szCs w:val="20"/>
          <w:lang w:val="es-ES_tradnl"/>
        </w:rPr>
        <w:t xml:space="preserve"> 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360" w:right="-1"/>
        <w:jc w:val="both"/>
        <w:rPr>
          <w:sz w:val="20"/>
          <w:szCs w:val="20"/>
        </w:rPr>
      </w:pPr>
      <w:r w:rsidRPr="00A916FA">
        <w:rPr>
          <w:b/>
          <w:sz w:val="20"/>
          <w:szCs w:val="20"/>
        </w:rPr>
        <w:t>ARTÍCULO PRIMERO.</w:t>
      </w:r>
      <w:r w:rsidRPr="00A916FA">
        <w:rPr>
          <w:sz w:val="20"/>
          <w:szCs w:val="20"/>
        </w:rPr>
        <w:t xml:space="preserve"> El presente Decreto entrará en vigor el día siguiente al de su publicación en el Periódico Oficial del Estado. </w:t>
      </w:r>
    </w:p>
    <w:p w:rsidR="00A916FA" w:rsidRPr="00380FB5" w:rsidRDefault="00A916FA" w:rsidP="00A916FA">
      <w:pPr>
        <w:ind w:right="-1"/>
        <w:jc w:val="both"/>
        <w:rPr>
          <w:sz w:val="8"/>
          <w:szCs w:val="20"/>
        </w:rPr>
      </w:pPr>
    </w:p>
    <w:p w:rsidR="00A916FA" w:rsidRDefault="00A916FA" w:rsidP="00A916FA">
      <w:pPr>
        <w:ind w:left="360" w:right="-1"/>
        <w:jc w:val="both"/>
        <w:rPr>
          <w:sz w:val="20"/>
          <w:szCs w:val="20"/>
        </w:rPr>
      </w:pPr>
      <w:r w:rsidRPr="00A916FA">
        <w:rPr>
          <w:b/>
          <w:sz w:val="20"/>
          <w:szCs w:val="20"/>
        </w:rPr>
        <w:t>ARTÍCULO SEGUNDO.</w:t>
      </w:r>
      <w:r w:rsidRPr="00A916FA">
        <w:rPr>
          <w:sz w:val="20"/>
          <w:szCs w:val="20"/>
        </w:rPr>
        <w:t xml:space="preserve"> El Gobierno del Estado de Tamaulipas, se asegurará de contar con personal administrativo, ministerial y judicial, capacitado sobre el contenido de la presente reforma.</w:t>
      </w:r>
    </w:p>
    <w:p w:rsidR="00A916FA" w:rsidRPr="00380FB5" w:rsidRDefault="00A916FA" w:rsidP="00A916FA">
      <w:pPr>
        <w:ind w:left="360" w:right="-1"/>
        <w:jc w:val="both"/>
        <w:rPr>
          <w:rFonts w:cs="Arial"/>
          <w:sz w:val="12"/>
          <w:szCs w:val="20"/>
          <w:lang w:val="es-ES_tradnl"/>
        </w:rPr>
      </w:pPr>
    </w:p>
    <w:p w:rsidR="00A916FA" w:rsidRDefault="00A916FA" w:rsidP="00A916FA">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65-362, DEL 24 DE AGOSTO</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110, DEL 14 </w:t>
      </w:r>
      <w:r w:rsidRPr="00A87060">
        <w:rPr>
          <w:rFonts w:cs="Arial"/>
          <w:b/>
          <w:sz w:val="20"/>
          <w:szCs w:val="20"/>
          <w:lang w:val="es-ES_tradnl"/>
        </w:rPr>
        <w:t xml:space="preserve">DE </w:t>
      </w:r>
      <w:r>
        <w:rPr>
          <w:rFonts w:cs="Arial"/>
          <w:b/>
          <w:sz w:val="20"/>
          <w:szCs w:val="20"/>
          <w:lang w:val="es-ES_tradnl"/>
        </w:rPr>
        <w:t>SEPTIEMBRE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A916FA" w:rsidRPr="00E6608E" w:rsidRDefault="00A916FA" w:rsidP="00A916FA">
      <w:pPr>
        <w:ind w:left="426" w:right="-1"/>
        <w:jc w:val="both"/>
        <w:rPr>
          <w:rFonts w:cs="Arial"/>
          <w:sz w:val="20"/>
          <w:szCs w:val="20"/>
          <w:lang w:val="es-ES_tradnl"/>
        </w:rPr>
      </w:pPr>
    </w:p>
    <w:p w:rsidR="00A916FA" w:rsidRDefault="00A916FA" w:rsidP="00A916FA">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380FB5" w:rsidRPr="00380FB5" w:rsidRDefault="00380FB5" w:rsidP="00380FB5">
      <w:pPr>
        <w:ind w:left="360" w:right="-1"/>
        <w:jc w:val="both"/>
        <w:rPr>
          <w:rFonts w:cs="Arial"/>
          <w:sz w:val="2"/>
          <w:szCs w:val="20"/>
          <w:lang w:val="es-ES_tradnl"/>
        </w:rPr>
      </w:pPr>
    </w:p>
    <w:p w:rsidR="00380FB5" w:rsidRDefault="00380FB5" w:rsidP="00380FB5">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w:t>
      </w:r>
      <w:r>
        <w:rPr>
          <w:rFonts w:cs="Arial"/>
          <w:b/>
          <w:sz w:val="20"/>
          <w:szCs w:val="20"/>
          <w:lang w:val="es-ES_tradnl"/>
        </w:rPr>
        <w:t>418</w:t>
      </w:r>
      <w:r>
        <w:rPr>
          <w:rFonts w:cs="Arial"/>
          <w:b/>
          <w:sz w:val="20"/>
          <w:szCs w:val="20"/>
          <w:lang w:val="es-ES_tradnl"/>
        </w:rPr>
        <w:t xml:space="preserve">, DEL </w:t>
      </w:r>
      <w:r>
        <w:rPr>
          <w:rFonts w:cs="Arial"/>
          <w:b/>
          <w:sz w:val="20"/>
          <w:szCs w:val="20"/>
          <w:lang w:val="es-ES_tradnl"/>
        </w:rPr>
        <w:t>26</w:t>
      </w:r>
      <w:r>
        <w:rPr>
          <w:rFonts w:cs="Arial"/>
          <w:b/>
          <w:sz w:val="20"/>
          <w:szCs w:val="20"/>
          <w:lang w:val="es-ES_tradnl"/>
        </w:rPr>
        <w:t xml:space="preserve"> DE </w:t>
      </w:r>
      <w:r>
        <w:rPr>
          <w:rFonts w:cs="Arial"/>
          <w:b/>
          <w:sz w:val="20"/>
          <w:szCs w:val="20"/>
          <w:lang w:val="es-ES_tradnl"/>
        </w:rPr>
        <w:t>OCTUBRE</w:t>
      </w:r>
      <w:r w:rsidRPr="00A87060">
        <w:rPr>
          <w:rFonts w:cs="Arial"/>
          <w:b/>
          <w:sz w:val="20"/>
          <w:szCs w:val="20"/>
          <w:lang w:val="es-ES_tradnl"/>
        </w:rPr>
        <w:t xml:space="preserve"> </w:t>
      </w:r>
      <w:proofErr w:type="spellStart"/>
      <w:r w:rsidRPr="00A87060">
        <w:rPr>
          <w:rFonts w:cs="Arial"/>
          <w:b/>
          <w:sz w:val="20"/>
          <w:szCs w:val="20"/>
          <w:lang w:val="es-ES_tradnl"/>
        </w:rPr>
        <w:t>DE</w:t>
      </w:r>
      <w:proofErr w:type="spellEnd"/>
      <w:r w:rsidRPr="00A87060">
        <w:rPr>
          <w:rFonts w:cs="Arial"/>
          <w:b/>
          <w:sz w:val="20"/>
          <w:szCs w:val="20"/>
          <w:lang w:val="es-ES_tradnl"/>
        </w:rPr>
        <w:t xml:space="preserv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w:t>
      </w:r>
      <w:r>
        <w:rPr>
          <w:rFonts w:cs="Arial"/>
          <w:b/>
          <w:sz w:val="20"/>
          <w:szCs w:val="20"/>
          <w:lang w:val="es-ES_tradnl"/>
        </w:rPr>
        <w:t xml:space="preserve"> EXTRAORDINARIO </w:t>
      </w:r>
      <w:r>
        <w:rPr>
          <w:rFonts w:cs="Arial"/>
          <w:b/>
          <w:sz w:val="20"/>
          <w:szCs w:val="20"/>
          <w:lang w:val="es-ES_tradnl"/>
        </w:rPr>
        <w:t xml:space="preserve">No. </w:t>
      </w:r>
      <w:r>
        <w:rPr>
          <w:rFonts w:cs="Arial"/>
          <w:b/>
          <w:sz w:val="20"/>
          <w:szCs w:val="20"/>
          <w:lang w:val="es-ES_tradnl"/>
        </w:rPr>
        <w:t>24</w:t>
      </w:r>
      <w:r>
        <w:rPr>
          <w:rFonts w:cs="Arial"/>
          <w:b/>
          <w:sz w:val="20"/>
          <w:szCs w:val="20"/>
          <w:lang w:val="es-ES_tradnl"/>
        </w:rPr>
        <w:t>, DEL 1</w:t>
      </w:r>
      <w:r>
        <w:rPr>
          <w:rFonts w:cs="Arial"/>
          <w:b/>
          <w:sz w:val="20"/>
          <w:szCs w:val="20"/>
          <w:lang w:val="es-ES_tradnl"/>
        </w:rPr>
        <w:t>8</w:t>
      </w:r>
      <w:r>
        <w:rPr>
          <w:rFonts w:cs="Arial"/>
          <w:b/>
          <w:sz w:val="20"/>
          <w:szCs w:val="20"/>
          <w:lang w:val="es-ES_tradnl"/>
        </w:rPr>
        <w:t xml:space="preserve"> </w:t>
      </w:r>
      <w:r w:rsidRPr="00A87060">
        <w:rPr>
          <w:rFonts w:cs="Arial"/>
          <w:b/>
          <w:sz w:val="20"/>
          <w:szCs w:val="20"/>
          <w:lang w:val="es-ES_tradnl"/>
        </w:rPr>
        <w:t xml:space="preserve">DE </w:t>
      </w:r>
      <w:r>
        <w:rPr>
          <w:rFonts w:cs="Arial"/>
          <w:b/>
          <w:sz w:val="20"/>
          <w:szCs w:val="20"/>
          <w:lang w:val="es-ES_tradnl"/>
        </w:rPr>
        <w:t>NOVIE</w:t>
      </w:r>
      <w:r>
        <w:rPr>
          <w:rFonts w:cs="Arial"/>
          <w:b/>
          <w:sz w:val="20"/>
          <w:szCs w:val="20"/>
          <w:lang w:val="es-ES_tradnl"/>
        </w:rPr>
        <w:t>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w:t>
      </w:r>
    </w:p>
    <w:p w:rsidR="00380FB5" w:rsidRPr="00E6608E" w:rsidRDefault="00380FB5" w:rsidP="00380FB5">
      <w:pPr>
        <w:ind w:left="426" w:right="-1"/>
        <w:jc w:val="both"/>
        <w:rPr>
          <w:rFonts w:cs="Arial"/>
          <w:sz w:val="20"/>
          <w:szCs w:val="20"/>
          <w:lang w:val="es-ES_tradnl"/>
        </w:rPr>
      </w:pPr>
    </w:p>
    <w:p w:rsidR="00380FB5" w:rsidRDefault="00380FB5" w:rsidP="00380FB5">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380FB5" w:rsidRPr="00380FB5" w:rsidRDefault="00380FB5" w:rsidP="00A916FA">
      <w:pPr>
        <w:ind w:left="426" w:right="-1"/>
        <w:jc w:val="both"/>
        <w:rPr>
          <w:rFonts w:cs="Arial"/>
          <w:sz w:val="12"/>
          <w:szCs w:val="20"/>
        </w:rPr>
      </w:pPr>
    </w:p>
    <w:p w:rsidR="00C64C20" w:rsidRPr="00380FB5" w:rsidRDefault="00C64C20" w:rsidP="00A916FA">
      <w:pPr>
        <w:ind w:left="426" w:right="-1"/>
        <w:jc w:val="both"/>
        <w:rPr>
          <w:rFonts w:cs="Arial"/>
          <w:sz w:val="4"/>
          <w:szCs w:val="20"/>
        </w:rPr>
      </w:pPr>
    </w:p>
    <w:p w:rsidR="00C64C20" w:rsidRDefault="00C64C20" w:rsidP="00C64C20">
      <w:pPr>
        <w:pStyle w:val="Prrafodelista"/>
        <w:numPr>
          <w:ilvl w:val="0"/>
          <w:numId w:val="1"/>
        </w:numPr>
        <w:ind w:right="-1"/>
        <w:jc w:val="both"/>
        <w:rPr>
          <w:rFonts w:cs="Arial"/>
          <w:b/>
          <w:sz w:val="20"/>
          <w:szCs w:val="20"/>
          <w:lang w:val="es-ES_tradnl"/>
        </w:rPr>
      </w:pPr>
      <w:r w:rsidRPr="00A87060">
        <w:rPr>
          <w:rFonts w:cs="Arial"/>
          <w:b/>
          <w:sz w:val="20"/>
          <w:szCs w:val="20"/>
          <w:lang w:val="es-ES_tradnl"/>
        </w:rPr>
        <w:t>ARTÍCULOS TRANSITORIOS D</w:t>
      </w:r>
      <w:r>
        <w:rPr>
          <w:rFonts w:cs="Arial"/>
          <w:b/>
          <w:sz w:val="20"/>
          <w:szCs w:val="20"/>
          <w:lang w:val="es-ES_tradnl"/>
        </w:rPr>
        <w:t>EL DECRETO No. 65-428, DEL 30 DE NOVIEMBRE</w:t>
      </w:r>
      <w:r w:rsidRPr="00A87060">
        <w:rPr>
          <w:rFonts w:cs="Arial"/>
          <w:b/>
          <w:sz w:val="20"/>
          <w:szCs w:val="20"/>
          <w:lang w:val="es-ES_tradnl"/>
        </w:rPr>
        <w:t xml:space="preserve"> DE 20</w:t>
      </w:r>
      <w:r>
        <w:rPr>
          <w:rFonts w:cs="Arial"/>
          <w:b/>
          <w:sz w:val="20"/>
          <w:szCs w:val="20"/>
          <w:lang w:val="es-ES_tradnl"/>
        </w:rPr>
        <w:t>22</w:t>
      </w:r>
      <w:r w:rsidRPr="00A87060">
        <w:rPr>
          <w:rFonts w:cs="Arial"/>
          <w:b/>
          <w:sz w:val="20"/>
          <w:szCs w:val="20"/>
          <w:lang w:val="es-ES_tradnl"/>
        </w:rPr>
        <w:t xml:space="preserve"> Y PUBLICADO</w:t>
      </w:r>
      <w:r>
        <w:rPr>
          <w:rFonts w:cs="Arial"/>
          <w:b/>
          <w:sz w:val="20"/>
          <w:szCs w:val="20"/>
          <w:lang w:val="es-ES_tradnl"/>
        </w:rPr>
        <w:t xml:space="preserve"> EN EL PERIÓDICO OFICIAL No. 04, DEL 10 </w:t>
      </w:r>
      <w:r w:rsidRPr="00A87060">
        <w:rPr>
          <w:rFonts w:cs="Arial"/>
          <w:b/>
          <w:sz w:val="20"/>
          <w:szCs w:val="20"/>
          <w:lang w:val="es-ES_tradnl"/>
        </w:rPr>
        <w:t xml:space="preserve">DE </w:t>
      </w:r>
      <w:r>
        <w:rPr>
          <w:rFonts w:cs="Arial"/>
          <w:b/>
          <w:sz w:val="20"/>
          <w:szCs w:val="20"/>
          <w:lang w:val="es-ES_tradnl"/>
        </w:rPr>
        <w:t>ENERO</w:t>
      </w:r>
      <w:r w:rsidRPr="00A87060">
        <w:rPr>
          <w:rFonts w:cs="Arial"/>
          <w:b/>
          <w:sz w:val="20"/>
          <w:szCs w:val="20"/>
          <w:lang w:val="es-ES_tradnl"/>
        </w:rPr>
        <w:t xml:space="preserve"> DE 20</w:t>
      </w:r>
      <w:r>
        <w:rPr>
          <w:rFonts w:cs="Arial"/>
          <w:b/>
          <w:sz w:val="20"/>
          <w:szCs w:val="20"/>
          <w:lang w:val="es-ES_tradnl"/>
        </w:rPr>
        <w:t>23</w:t>
      </w:r>
      <w:r w:rsidRPr="00A87060">
        <w:rPr>
          <w:rFonts w:cs="Arial"/>
          <w:b/>
          <w:sz w:val="20"/>
          <w:szCs w:val="20"/>
          <w:lang w:val="es-ES_tradnl"/>
        </w:rPr>
        <w:t>.</w:t>
      </w:r>
    </w:p>
    <w:p w:rsidR="00380FB5" w:rsidRDefault="00380FB5" w:rsidP="00380FB5">
      <w:pPr>
        <w:pStyle w:val="Prrafodelista"/>
        <w:ind w:left="360" w:right="-1"/>
        <w:jc w:val="both"/>
        <w:rPr>
          <w:rFonts w:cs="Arial"/>
          <w:b/>
          <w:sz w:val="20"/>
          <w:szCs w:val="20"/>
          <w:lang w:val="es-ES_tradnl"/>
        </w:rPr>
      </w:pPr>
    </w:p>
    <w:p w:rsidR="00C64C20" w:rsidRPr="00380FB5" w:rsidRDefault="00C64C20" w:rsidP="00C64C20">
      <w:pPr>
        <w:ind w:left="426" w:right="-1"/>
        <w:jc w:val="both"/>
        <w:rPr>
          <w:rFonts w:cs="Arial"/>
          <w:sz w:val="2"/>
          <w:szCs w:val="20"/>
          <w:lang w:val="es-ES_tradnl"/>
        </w:rPr>
      </w:pPr>
    </w:p>
    <w:p w:rsidR="00C64C20" w:rsidRDefault="00C64C20" w:rsidP="00C64C20">
      <w:pPr>
        <w:ind w:left="426" w:right="-1"/>
        <w:jc w:val="both"/>
        <w:rPr>
          <w:rFonts w:cs="Arial"/>
          <w:sz w:val="20"/>
          <w:szCs w:val="20"/>
        </w:rPr>
      </w:pPr>
      <w:r w:rsidRPr="005D493D">
        <w:rPr>
          <w:rFonts w:cs="Arial"/>
          <w:b/>
          <w:sz w:val="20"/>
          <w:szCs w:val="20"/>
        </w:rPr>
        <w:t xml:space="preserve">ARTÍCULO ÚNICO. </w:t>
      </w:r>
      <w:r w:rsidRPr="005D493D">
        <w:rPr>
          <w:rFonts w:cs="Arial"/>
          <w:sz w:val="20"/>
          <w:szCs w:val="20"/>
        </w:rPr>
        <w:t>El presente Decreto entrará en vigor el día siguiente al de su publicación en el Periódico Oficial del Estado.</w:t>
      </w:r>
    </w:p>
    <w:p w:rsidR="00C64C20" w:rsidRDefault="00C64C20" w:rsidP="00A916FA">
      <w:pPr>
        <w:ind w:left="426" w:right="-1"/>
        <w:jc w:val="both"/>
        <w:rPr>
          <w:rFonts w:cs="Arial"/>
          <w:sz w:val="20"/>
          <w:szCs w:val="20"/>
        </w:rPr>
      </w:pPr>
    </w:p>
    <w:p w:rsidR="00B44F89" w:rsidRPr="00AB6DE6" w:rsidRDefault="00A25D75" w:rsidP="00AB6DE6">
      <w:pPr>
        <w:jc w:val="both"/>
        <w:rPr>
          <w:rFonts w:cs="Arial"/>
          <w:b/>
          <w:sz w:val="20"/>
          <w:szCs w:val="20"/>
          <w:lang w:val="es-MX"/>
        </w:rPr>
      </w:pPr>
      <w:r w:rsidRPr="00DE249B">
        <w:br w:type="page"/>
      </w:r>
      <w:r w:rsidR="00B44F89" w:rsidRPr="00AB6DE6">
        <w:rPr>
          <w:rFonts w:cs="Arial"/>
          <w:b/>
          <w:sz w:val="20"/>
          <w:szCs w:val="20"/>
          <w:lang w:val="es-MX"/>
        </w:rPr>
        <w:lastRenderedPageBreak/>
        <w:t>LEY PARA PREVENIR, ATENDER, SANCIONAR Y ERRADICAR LA VIOLENCIA CONTRA LAS MUJERES.</w:t>
      </w:r>
    </w:p>
    <w:p w:rsidR="00FC6996" w:rsidRPr="00DE249B" w:rsidRDefault="00FC6996" w:rsidP="00675493">
      <w:pPr>
        <w:pStyle w:val="Textoindependiente"/>
        <w:numPr>
          <w:ilvl w:val="12"/>
          <w:numId w:val="0"/>
        </w:numPr>
        <w:spacing w:line="240" w:lineRule="auto"/>
        <w:rPr>
          <w:rFonts w:cs="Arial"/>
          <w:sz w:val="20"/>
        </w:rPr>
      </w:pPr>
      <w:r w:rsidRPr="00DE249B">
        <w:rPr>
          <w:rFonts w:cs="Arial"/>
          <w:sz w:val="20"/>
        </w:rPr>
        <w:t xml:space="preserve">Decreto No. </w:t>
      </w:r>
      <w:r w:rsidR="00B44F89" w:rsidRPr="00DE249B">
        <w:rPr>
          <w:rFonts w:cs="Arial"/>
          <w:sz w:val="20"/>
        </w:rPr>
        <w:t>LIX-959</w:t>
      </w:r>
      <w:r w:rsidRPr="00DE249B">
        <w:rPr>
          <w:rFonts w:cs="Arial"/>
          <w:sz w:val="20"/>
        </w:rPr>
        <w:t xml:space="preserve">, del </w:t>
      </w:r>
      <w:r w:rsidR="00B44F89" w:rsidRPr="00DE249B">
        <w:rPr>
          <w:rFonts w:cs="Arial"/>
          <w:sz w:val="20"/>
        </w:rPr>
        <w:t>29</w:t>
      </w:r>
      <w:r w:rsidRPr="00DE249B">
        <w:rPr>
          <w:rFonts w:cs="Arial"/>
          <w:sz w:val="20"/>
        </w:rPr>
        <w:t xml:space="preserve"> de </w:t>
      </w:r>
      <w:r w:rsidR="00B44F89" w:rsidRPr="00DE249B">
        <w:rPr>
          <w:rFonts w:cs="Arial"/>
          <w:sz w:val="20"/>
        </w:rPr>
        <w:t>junio de 2007</w:t>
      </w:r>
      <w:r w:rsidRPr="00DE249B">
        <w:rPr>
          <w:rFonts w:cs="Arial"/>
          <w:sz w:val="20"/>
        </w:rPr>
        <w:t>.</w:t>
      </w:r>
    </w:p>
    <w:p w:rsidR="00FC6996" w:rsidRPr="00DE249B" w:rsidRDefault="00FC6996" w:rsidP="00675493">
      <w:pPr>
        <w:pStyle w:val="Textoindependiente"/>
        <w:numPr>
          <w:ilvl w:val="12"/>
          <w:numId w:val="0"/>
        </w:numPr>
        <w:spacing w:line="240" w:lineRule="auto"/>
        <w:rPr>
          <w:rFonts w:cs="Arial"/>
          <w:sz w:val="20"/>
        </w:rPr>
      </w:pPr>
      <w:r w:rsidRPr="00DE249B">
        <w:rPr>
          <w:rFonts w:cs="Arial"/>
          <w:sz w:val="20"/>
        </w:rPr>
        <w:t xml:space="preserve">P.O. No. </w:t>
      </w:r>
      <w:r w:rsidR="00B44F89" w:rsidRPr="00DE249B">
        <w:rPr>
          <w:rFonts w:cs="Arial"/>
          <w:sz w:val="20"/>
        </w:rPr>
        <w:t>101</w:t>
      </w:r>
      <w:r w:rsidRPr="00DE249B">
        <w:rPr>
          <w:rFonts w:cs="Arial"/>
          <w:sz w:val="20"/>
        </w:rPr>
        <w:t xml:space="preserve">, del </w:t>
      </w:r>
      <w:r w:rsidR="00B44F89" w:rsidRPr="00DE249B">
        <w:rPr>
          <w:rFonts w:cs="Arial"/>
          <w:sz w:val="20"/>
        </w:rPr>
        <w:t>22</w:t>
      </w:r>
      <w:r w:rsidRPr="00DE249B">
        <w:rPr>
          <w:rFonts w:cs="Arial"/>
          <w:sz w:val="20"/>
        </w:rPr>
        <w:t xml:space="preserve"> de </w:t>
      </w:r>
      <w:r w:rsidR="00B44F89" w:rsidRPr="00DE249B">
        <w:rPr>
          <w:rFonts w:cs="Arial"/>
          <w:sz w:val="20"/>
        </w:rPr>
        <w:t>agosto de 2007</w:t>
      </w:r>
      <w:r w:rsidRPr="00DE249B">
        <w:rPr>
          <w:rFonts w:cs="Arial"/>
          <w:sz w:val="20"/>
        </w:rPr>
        <w:t>.</w:t>
      </w:r>
    </w:p>
    <w:p w:rsidR="00845A15" w:rsidRPr="00DE249B" w:rsidRDefault="00845A15" w:rsidP="00675493">
      <w:pPr>
        <w:jc w:val="center"/>
        <w:rPr>
          <w:rFonts w:cs="Arial"/>
          <w:b/>
          <w:sz w:val="20"/>
          <w:szCs w:val="20"/>
        </w:rPr>
      </w:pPr>
    </w:p>
    <w:p w:rsidR="008C5181" w:rsidRPr="00DE249B" w:rsidRDefault="00FE3034" w:rsidP="00675493">
      <w:pPr>
        <w:jc w:val="center"/>
        <w:rPr>
          <w:rFonts w:cs="Arial"/>
          <w:b/>
          <w:sz w:val="20"/>
          <w:szCs w:val="20"/>
        </w:rPr>
      </w:pPr>
      <w:r w:rsidRPr="00DE249B">
        <w:rPr>
          <w:rFonts w:cs="Arial"/>
          <w:b/>
          <w:sz w:val="20"/>
          <w:szCs w:val="20"/>
        </w:rPr>
        <w:t>R E F O R M A S:</w:t>
      </w:r>
    </w:p>
    <w:p w:rsidR="008C5181" w:rsidRPr="00DE249B" w:rsidRDefault="008C5181" w:rsidP="00675493">
      <w:pPr>
        <w:rPr>
          <w:rFonts w:cs="Arial"/>
          <w:sz w:val="20"/>
          <w:szCs w:val="20"/>
        </w:rPr>
      </w:pPr>
    </w:p>
    <w:p w:rsidR="008C5181" w:rsidRPr="00DE249B" w:rsidRDefault="008C5181" w:rsidP="001639DC">
      <w:pPr>
        <w:pStyle w:val="Prrafodelista"/>
        <w:numPr>
          <w:ilvl w:val="0"/>
          <w:numId w:val="3"/>
        </w:numPr>
        <w:ind w:left="567" w:hanging="567"/>
        <w:jc w:val="both"/>
        <w:rPr>
          <w:rFonts w:cs="Arial"/>
          <w:sz w:val="20"/>
          <w:szCs w:val="20"/>
        </w:rPr>
      </w:pPr>
      <w:r w:rsidRPr="00DE249B">
        <w:rPr>
          <w:rFonts w:cs="Arial"/>
          <w:sz w:val="20"/>
          <w:szCs w:val="20"/>
        </w:rPr>
        <w:t>Decreto No. LXI-36, del 18 de mayo de 2011.</w:t>
      </w:r>
    </w:p>
    <w:p w:rsidR="008C5181" w:rsidRPr="00DE249B" w:rsidRDefault="008C5181" w:rsidP="00675493">
      <w:pPr>
        <w:ind w:left="567"/>
        <w:jc w:val="both"/>
        <w:rPr>
          <w:rFonts w:cs="Arial"/>
          <w:sz w:val="20"/>
          <w:szCs w:val="20"/>
        </w:rPr>
      </w:pPr>
      <w:r w:rsidRPr="00DE249B">
        <w:rPr>
          <w:rFonts w:cs="Arial"/>
          <w:sz w:val="20"/>
          <w:szCs w:val="20"/>
        </w:rPr>
        <w:t>P.O. No. 63, del 26 de mayo de 2011.</w:t>
      </w:r>
    </w:p>
    <w:p w:rsidR="00FE3034" w:rsidRPr="00DE249B" w:rsidRDefault="008C5181" w:rsidP="00675493">
      <w:pPr>
        <w:tabs>
          <w:tab w:val="left" w:pos="4020"/>
        </w:tabs>
        <w:ind w:left="567"/>
        <w:jc w:val="both"/>
        <w:rPr>
          <w:bCs/>
          <w:sz w:val="20"/>
          <w:szCs w:val="20"/>
        </w:rPr>
      </w:pPr>
      <w:r w:rsidRPr="00DE249B">
        <w:rPr>
          <w:bCs/>
          <w:sz w:val="20"/>
          <w:szCs w:val="20"/>
        </w:rPr>
        <w:t>Se reforman el inciso e) del artículo 14, así como el inciso e) del artículo 15; se adiciona un artículo 9 bis; se adicionan los incisos f), g), h), i) y j) al párrafo 1 del artículo 14, recorriéndose en su orden el actual inciso f), y los incisos f), g), h) e i) al párrafo 1 del artículo 15, recorriéndose en su orden el actual inciso f).</w:t>
      </w:r>
    </w:p>
    <w:p w:rsidR="00E13EB8" w:rsidRPr="00DE249B" w:rsidRDefault="00E13EB8" w:rsidP="00675493">
      <w:pPr>
        <w:tabs>
          <w:tab w:val="left" w:pos="4020"/>
        </w:tabs>
        <w:ind w:left="1276"/>
        <w:jc w:val="both"/>
        <w:rPr>
          <w:bCs/>
          <w:sz w:val="20"/>
          <w:szCs w:val="20"/>
        </w:rPr>
      </w:pPr>
    </w:p>
    <w:p w:rsidR="00E13EB8" w:rsidRPr="00DE249B" w:rsidRDefault="00E13EB8" w:rsidP="001639DC">
      <w:pPr>
        <w:pStyle w:val="Prrafodelista"/>
        <w:numPr>
          <w:ilvl w:val="0"/>
          <w:numId w:val="3"/>
        </w:numPr>
        <w:ind w:left="567" w:hanging="567"/>
        <w:jc w:val="both"/>
        <w:rPr>
          <w:rFonts w:cs="Arial"/>
          <w:sz w:val="20"/>
          <w:szCs w:val="20"/>
        </w:rPr>
      </w:pPr>
      <w:r w:rsidRPr="00DE249B">
        <w:rPr>
          <w:rFonts w:cs="Arial"/>
          <w:sz w:val="20"/>
          <w:szCs w:val="20"/>
        </w:rPr>
        <w:t>Decreto  No. LXI-904, del 11 de septiembre de 2013.</w:t>
      </w:r>
    </w:p>
    <w:p w:rsidR="00E13EB8" w:rsidRPr="00DE249B" w:rsidRDefault="00E13EB8" w:rsidP="00675493">
      <w:pPr>
        <w:ind w:left="567"/>
        <w:jc w:val="both"/>
        <w:rPr>
          <w:rFonts w:cs="Arial"/>
          <w:sz w:val="20"/>
          <w:szCs w:val="20"/>
        </w:rPr>
      </w:pPr>
      <w:r w:rsidRPr="00DE249B">
        <w:rPr>
          <w:rFonts w:cs="Arial"/>
          <w:sz w:val="20"/>
          <w:szCs w:val="20"/>
        </w:rPr>
        <w:t>Anexo al P.O. No. 115, del 24 de septiembre de 2013.</w:t>
      </w:r>
    </w:p>
    <w:p w:rsidR="00E13EB8" w:rsidRPr="00DE249B" w:rsidRDefault="00E13EB8" w:rsidP="00675493">
      <w:pPr>
        <w:ind w:left="567"/>
        <w:jc w:val="both"/>
        <w:rPr>
          <w:rFonts w:cs="Arial"/>
          <w:sz w:val="20"/>
          <w:szCs w:val="20"/>
        </w:rPr>
      </w:pPr>
      <w:r w:rsidRPr="00DE249B">
        <w:rPr>
          <w:rFonts w:cs="Arial"/>
          <w:b/>
          <w:sz w:val="20"/>
          <w:szCs w:val="20"/>
        </w:rPr>
        <w:t xml:space="preserve">ARTÍCULO OCTAVO. </w:t>
      </w:r>
      <w:r w:rsidRPr="00DE249B">
        <w:rPr>
          <w:rFonts w:cs="Arial"/>
          <w:sz w:val="20"/>
          <w:szCs w:val="20"/>
        </w:rPr>
        <w:t xml:space="preserve">Se reforman </w:t>
      </w:r>
      <w:r w:rsidRPr="00DE249B">
        <w:rPr>
          <w:rFonts w:cs="Arial"/>
          <w:bCs/>
          <w:sz w:val="20"/>
          <w:szCs w:val="20"/>
        </w:rPr>
        <w:t>los artículos 2o. párrafo 1 e inciso c), 3 párrafo 1 e inciso b), 5 párrafo 2, 8 párrafos 1, 3, y 4 y los incisos a) b) y c) del párrafo 4, y 9 párrafos 2 y 4; y se adicionan las fracciones I a la V del párrafo 3 y el párrafo 5 del artículo 8.</w:t>
      </w:r>
    </w:p>
    <w:p w:rsidR="00E13EB8" w:rsidRPr="00DE249B" w:rsidRDefault="00E13EB8" w:rsidP="00675493">
      <w:pPr>
        <w:ind w:left="1276"/>
        <w:jc w:val="both"/>
        <w:rPr>
          <w:rFonts w:cs="Arial"/>
          <w:sz w:val="20"/>
          <w:szCs w:val="20"/>
        </w:rPr>
      </w:pPr>
    </w:p>
    <w:p w:rsidR="00845A15" w:rsidRPr="00DE249B" w:rsidRDefault="00845A15" w:rsidP="001639DC">
      <w:pPr>
        <w:pStyle w:val="Prrafodelista"/>
        <w:numPr>
          <w:ilvl w:val="0"/>
          <w:numId w:val="3"/>
        </w:numPr>
        <w:ind w:left="567" w:hanging="567"/>
        <w:jc w:val="both"/>
        <w:rPr>
          <w:rFonts w:cs="Arial"/>
          <w:sz w:val="20"/>
          <w:szCs w:val="20"/>
        </w:rPr>
      </w:pPr>
      <w:r w:rsidRPr="00DE249B">
        <w:rPr>
          <w:rFonts w:cs="Arial"/>
          <w:sz w:val="20"/>
          <w:szCs w:val="20"/>
        </w:rPr>
        <w:t>Decreto No. LXII-206, del 26 de febrero de 2014.</w:t>
      </w:r>
    </w:p>
    <w:p w:rsidR="00845A15" w:rsidRPr="00DE249B" w:rsidRDefault="00845A15" w:rsidP="00675493">
      <w:pPr>
        <w:pStyle w:val="Textoindependiente"/>
        <w:spacing w:line="240" w:lineRule="auto"/>
        <w:ind w:left="567"/>
        <w:rPr>
          <w:rFonts w:cs="Arial"/>
          <w:sz w:val="20"/>
        </w:rPr>
      </w:pPr>
      <w:r w:rsidRPr="00DE249B">
        <w:rPr>
          <w:rFonts w:cs="Arial"/>
          <w:sz w:val="20"/>
        </w:rPr>
        <w:t>P.O. No. 29, del 6 de marzo de 2014.</w:t>
      </w:r>
    </w:p>
    <w:p w:rsidR="00E13EB8" w:rsidRPr="00DE249B" w:rsidRDefault="00845A15" w:rsidP="00675493">
      <w:pPr>
        <w:tabs>
          <w:tab w:val="left" w:pos="4020"/>
        </w:tabs>
        <w:ind w:left="567"/>
        <w:jc w:val="both"/>
        <w:rPr>
          <w:rFonts w:cs="Arial"/>
          <w:iCs/>
          <w:sz w:val="20"/>
          <w:szCs w:val="20"/>
        </w:rPr>
      </w:pPr>
      <w:r w:rsidRPr="00DE249B">
        <w:rPr>
          <w:rFonts w:cs="Arial"/>
          <w:b/>
          <w:iCs/>
          <w:sz w:val="20"/>
          <w:szCs w:val="20"/>
        </w:rPr>
        <w:t xml:space="preserve">ARTÍCULO TERCERO. </w:t>
      </w:r>
      <w:r w:rsidRPr="00DE249B">
        <w:rPr>
          <w:rFonts w:cs="Arial"/>
          <w:iCs/>
          <w:sz w:val="20"/>
          <w:szCs w:val="20"/>
        </w:rPr>
        <w:t>Se reforman los artículos 11 párrafo 3 incisos a), d) y e), 13, 16 y 17.</w:t>
      </w:r>
    </w:p>
    <w:p w:rsidR="001D6368" w:rsidRPr="00DE249B" w:rsidRDefault="001D6368" w:rsidP="00675493">
      <w:pPr>
        <w:tabs>
          <w:tab w:val="left" w:pos="4020"/>
        </w:tabs>
        <w:ind w:left="1276"/>
        <w:jc w:val="both"/>
        <w:rPr>
          <w:rFonts w:cs="Arial"/>
          <w:sz w:val="20"/>
          <w:szCs w:val="20"/>
        </w:rPr>
      </w:pPr>
    </w:p>
    <w:p w:rsidR="001D6368" w:rsidRPr="00DE249B" w:rsidRDefault="001D6368" w:rsidP="001639DC">
      <w:pPr>
        <w:pStyle w:val="Prrafodelista"/>
        <w:numPr>
          <w:ilvl w:val="0"/>
          <w:numId w:val="3"/>
        </w:numPr>
        <w:ind w:left="567" w:hanging="567"/>
        <w:jc w:val="both"/>
        <w:rPr>
          <w:rFonts w:cs="Arial"/>
          <w:sz w:val="20"/>
          <w:szCs w:val="20"/>
        </w:rPr>
      </w:pPr>
      <w:r w:rsidRPr="00DE249B">
        <w:rPr>
          <w:rFonts w:cs="Arial"/>
          <w:sz w:val="20"/>
          <w:szCs w:val="20"/>
        </w:rPr>
        <w:t>Decreto No. LXII-224, del 11 de abril de 2014.</w:t>
      </w:r>
    </w:p>
    <w:p w:rsidR="001D6368" w:rsidRPr="00DE249B" w:rsidRDefault="001D6368" w:rsidP="00675493">
      <w:pPr>
        <w:pStyle w:val="Textoindependiente"/>
        <w:spacing w:line="240" w:lineRule="auto"/>
        <w:ind w:left="567"/>
        <w:rPr>
          <w:rFonts w:cs="Arial"/>
          <w:sz w:val="20"/>
        </w:rPr>
      </w:pPr>
      <w:r w:rsidRPr="00DE249B">
        <w:rPr>
          <w:rFonts w:cs="Arial"/>
          <w:sz w:val="20"/>
        </w:rPr>
        <w:t>P.O. No. 45, del 15 de abril de 2014.</w:t>
      </w:r>
    </w:p>
    <w:p w:rsidR="001D6368" w:rsidRPr="00DE249B" w:rsidRDefault="001D6368" w:rsidP="00675493">
      <w:pPr>
        <w:tabs>
          <w:tab w:val="left" w:pos="4020"/>
        </w:tabs>
        <w:ind w:left="567"/>
        <w:jc w:val="both"/>
        <w:rPr>
          <w:rFonts w:cs="Arial"/>
          <w:sz w:val="20"/>
          <w:szCs w:val="20"/>
        </w:rPr>
      </w:pPr>
      <w:r w:rsidRPr="00DE249B">
        <w:rPr>
          <w:rFonts w:cs="Arial"/>
          <w:sz w:val="20"/>
          <w:szCs w:val="20"/>
        </w:rPr>
        <w:t xml:space="preserve">Se reforman los incisos a) al h) y se adicionan el párrafo 5 </w:t>
      </w:r>
      <w:r w:rsidR="00DD6E38" w:rsidRPr="00DE249B">
        <w:rPr>
          <w:rFonts w:cs="Arial"/>
          <w:sz w:val="20"/>
          <w:szCs w:val="20"/>
        </w:rPr>
        <w:t xml:space="preserve">y </w:t>
      </w:r>
      <w:r w:rsidRPr="00DE249B">
        <w:rPr>
          <w:rFonts w:cs="Arial"/>
          <w:sz w:val="20"/>
          <w:szCs w:val="20"/>
        </w:rPr>
        <w:t>los incisos i), j) y k) del artículo 11.</w:t>
      </w:r>
    </w:p>
    <w:p w:rsidR="00D502CD" w:rsidRPr="00DE249B" w:rsidRDefault="00D502CD" w:rsidP="00675493">
      <w:pPr>
        <w:tabs>
          <w:tab w:val="left" w:pos="4020"/>
        </w:tabs>
        <w:ind w:left="1276"/>
        <w:jc w:val="both"/>
        <w:rPr>
          <w:rFonts w:cs="Arial"/>
          <w:sz w:val="20"/>
          <w:szCs w:val="20"/>
        </w:rPr>
      </w:pPr>
    </w:p>
    <w:p w:rsidR="00D502CD" w:rsidRPr="00DE249B" w:rsidRDefault="00D502CD" w:rsidP="001639DC">
      <w:pPr>
        <w:pStyle w:val="Prrafodelista"/>
        <w:numPr>
          <w:ilvl w:val="0"/>
          <w:numId w:val="3"/>
        </w:numPr>
        <w:ind w:left="567" w:hanging="567"/>
        <w:jc w:val="both"/>
        <w:rPr>
          <w:rFonts w:cs="Arial"/>
          <w:sz w:val="20"/>
          <w:szCs w:val="20"/>
        </w:rPr>
      </w:pPr>
      <w:r w:rsidRPr="00DE249B">
        <w:rPr>
          <w:rFonts w:cs="Arial"/>
          <w:sz w:val="20"/>
          <w:szCs w:val="20"/>
        </w:rPr>
        <w:t>Decreto No. LXII-542, del 12 de diciembre de 2014.</w:t>
      </w:r>
    </w:p>
    <w:p w:rsidR="00D502CD" w:rsidRPr="00DE249B" w:rsidRDefault="00D502CD" w:rsidP="00675493">
      <w:pPr>
        <w:ind w:left="567"/>
        <w:jc w:val="both"/>
        <w:rPr>
          <w:rFonts w:cs="Arial"/>
          <w:sz w:val="20"/>
          <w:szCs w:val="20"/>
        </w:rPr>
      </w:pPr>
      <w:r w:rsidRPr="00DE249B">
        <w:rPr>
          <w:rFonts w:cs="Arial"/>
          <w:sz w:val="20"/>
          <w:szCs w:val="20"/>
        </w:rPr>
        <w:t>Anexo al P.O. No. 151, del 17 de diciembre de 2014.</w:t>
      </w:r>
    </w:p>
    <w:p w:rsidR="00D502CD" w:rsidRPr="00DE249B" w:rsidRDefault="00D502CD" w:rsidP="00675493">
      <w:pPr>
        <w:ind w:left="567"/>
        <w:jc w:val="both"/>
        <w:rPr>
          <w:rFonts w:cs="Arial"/>
          <w:sz w:val="20"/>
          <w:szCs w:val="20"/>
        </w:rPr>
      </w:pPr>
      <w:r w:rsidRPr="00DE249B">
        <w:rPr>
          <w:rFonts w:cs="Arial"/>
          <w:sz w:val="20"/>
          <w:szCs w:val="20"/>
        </w:rPr>
        <w:t>Se reforman los incisos e) y f), y se adiciona el inciso g) al artículo 3.</w:t>
      </w:r>
    </w:p>
    <w:p w:rsidR="004A7D25" w:rsidRPr="00DE249B" w:rsidRDefault="004A7D25" w:rsidP="00675493">
      <w:pPr>
        <w:tabs>
          <w:tab w:val="left" w:pos="4020"/>
        </w:tabs>
        <w:ind w:left="1276"/>
        <w:jc w:val="both"/>
        <w:rPr>
          <w:rFonts w:cs="Arial"/>
          <w:sz w:val="20"/>
          <w:szCs w:val="20"/>
        </w:rPr>
      </w:pPr>
    </w:p>
    <w:p w:rsidR="004A7D25" w:rsidRPr="00DE249B" w:rsidRDefault="004A7D25" w:rsidP="001639DC">
      <w:pPr>
        <w:pStyle w:val="Prrafodelista"/>
        <w:numPr>
          <w:ilvl w:val="0"/>
          <w:numId w:val="3"/>
        </w:numPr>
        <w:ind w:left="567" w:hanging="567"/>
        <w:jc w:val="both"/>
        <w:rPr>
          <w:rFonts w:cs="Arial"/>
          <w:sz w:val="20"/>
          <w:szCs w:val="20"/>
        </w:rPr>
      </w:pPr>
      <w:r w:rsidRPr="00DE249B">
        <w:rPr>
          <w:rFonts w:cs="Arial"/>
          <w:sz w:val="20"/>
          <w:szCs w:val="20"/>
        </w:rPr>
        <w:t>Decreto No. LXII-555, del 19 de febrero de 2015.</w:t>
      </w:r>
    </w:p>
    <w:p w:rsidR="004A7D25" w:rsidRPr="00DE249B" w:rsidRDefault="004A7D25" w:rsidP="00675493">
      <w:pPr>
        <w:ind w:left="567"/>
        <w:jc w:val="both"/>
        <w:rPr>
          <w:rFonts w:cs="Arial"/>
          <w:sz w:val="20"/>
          <w:szCs w:val="20"/>
        </w:rPr>
      </w:pPr>
      <w:r w:rsidRPr="00DE249B">
        <w:rPr>
          <w:rFonts w:cs="Arial"/>
          <w:sz w:val="20"/>
          <w:szCs w:val="20"/>
        </w:rPr>
        <w:t>P.O. No. 28, del 5 de marzo de 2015.</w:t>
      </w:r>
    </w:p>
    <w:p w:rsidR="004A7D25" w:rsidRPr="00DE249B" w:rsidRDefault="004A7D25" w:rsidP="00675493">
      <w:pPr>
        <w:ind w:left="567"/>
        <w:jc w:val="both"/>
        <w:rPr>
          <w:rFonts w:cs="Arial"/>
          <w:sz w:val="20"/>
          <w:szCs w:val="20"/>
        </w:rPr>
      </w:pPr>
      <w:r w:rsidRPr="00DE249B">
        <w:rPr>
          <w:rFonts w:cs="Arial"/>
          <w:sz w:val="20"/>
          <w:szCs w:val="20"/>
        </w:rPr>
        <w:t>Se adiciona un párrafo 4 al artículo 21.</w:t>
      </w:r>
    </w:p>
    <w:p w:rsidR="00BD63C3" w:rsidRPr="00DE249B" w:rsidRDefault="00BD63C3" w:rsidP="00675493">
      <w:pPr>
        <w:tabs>
          <w:tab w:val="left" w:pos="4020"/>
        </w:tabs>
        <w:ind w:left="1276"/>
        <w:jc w:val="both"/>
        <w:rPr>
          <w:rFonts w:cs="Arial"/>
          <w:sz w:val="20"/>
          <w:szCs w:val="20"/>
        </w:rPr>
      </w:pPr>
    </w:p>
    <w:p w:rsidR="00BD63C3" w:rsidRPr="00DE249B" w:rsidRDefault="00BD63C3" w:rsidP="001639DC">
      <w:pPr>
        <w:pStyle w:val="Prrafodelista"/>
        <w:numPr>
          <w:ilvl w:val="0"/>
          <w:numId w:val="3"/>
        </w:numPr>
        <w:ind w:left="567" w:hanging="567"/>
        <w:jc w:val="both"/>
        <w:rPr>
          <w:rFonts w:cs="Arial"/>
          <w:sz w:val="20"/>
          <w:szCs w:val="20"/>
        </w:rPr>
      </w:pPr>
      <w:r w:rsidRPr="00DE249B">
        <w:rPr>
          <w:rFonts w:cs="Arial"/>
          <w:sz w:val="20"/>
          <w:szCs w:val="20"/>
        </w:rPr>
        <w:t>Decreto No. LXII-560, del 4 de marzo de 2015.</w:t>
      </w:r>
    </w:p>
    <w:p w:rsidR="00BD63C3" w:rsidRPr="00DE249B" w:rsidRDefault="00BD63C3" w:rsidP="00675493">
      <w:pPr>
        <w:ind w:left="567"/>
        <w:jc w:val="both"/>
        <w:rPr>
          <w:rFonts w:cs="Arial"/>
          <w:sz w:val="20"/>
          <w:szCs w:val="20"/>
        </w:rPr>
      </w:pPr>
      <w:r w:rsidRPr="00DE249B">
        <w:rPr>
          <w:rFonts w:cs="Arial"/>
          <w:sz w:val="20"/>
          <w:szCs w:val="20"/>
        </w:rPr>
        <w:t>P.O. No. 35, del 24 de marzo de 2015.</w:t>
      </w:r>
    </w:p>
    <w:p w:rsidR="00BD63C3" w:rsidRPr="00DE249B" w:rsidRDefault="00BD63C3" w:rsidP="00675493">
      <w:pPr>
        <w:ind w:left="567"/>
        <w:jc w:val="both"/>
        <w:rPr>
          <w:rFonts w:cs="Arial"/>
          <w:sz w:val="20"/>
          <w:szCs w:val="20"/>
        </w:rPr>
      </w:pPr>
      <w:r w:rsidRPr="00DE249B">
        <w:rPr>
          <w:rFonts w:cs="Arial"/>
          <w:sz w:val="20"/>
          <w:szCs w:val="20"/>
        </w:rPr>
        <w:t>Se adiciona el Capítulo VII denominado “De las Responsabilidades y Sanciones” y un artículo 26.</w:t>
      </w:r>
    </w:p>
    <w:p w:rsidR="001771A4" w:rsidRPr="00DE249B" w:rsidRDefault="001771A4" w:rsidP="00675493">
      <w:pPr>
        <w:tabs>
          <w:tab w:val="left" w:pos="4020"/>
        </w:tabs>
        <w:ind w:left="1276"/>
        <w:jc w:val="both"/>
        <w:rPr>
          <w:rFonts w:cs="Arial"/>
          <w:sz w:val="20"/>
          <w:szCs w:val="20"/>
        </w:rPr>
      </w:pPr>
    </w:p>
    <w:p w:rsidR="001771A4" w:rsidRPr="00DE249B" w:rsidRDefault="001771A4" w:rsidP="001639DC">
      <w:pPr>
        <w:pStyle w:val="Prrafodelista"/>
        <w:numPr>
          <w:ilvl w:val="0"/>
          <w:numId w:val="3"/>
        </w:numPr>
        <w:ind w:left="567" w:hanging="567"/>
        <w:jc w:val="both"/>
        <w:rPr>
          <w:rFonts w:cs="Arial"/>
          <w:sz w:val="20"/>
          <w:szCs w:val="20"/>
        </w:rPr>
      </w:pPr>
      <w:r w:rsidRPr="00DE249B">
        <w:rPr>
          <w:rFonts w:cs="Arial"/>
          <w:sz w:val="20"/>
          <w:szCs w:val="20"/>
        </w:rPr>
        <w:t>Decreto No. LXII-733, del 8 de diciembre de 2015.</w:t>
      </w:r>
    </w:p>
    <w:p w:rsidR="001771A4" w:rsidRPr="00DE249B" w:rsidRDefault="001771A4" w:rsidP="00675493">
      <w:pPr>
        <w:ind w:left="567"/>
        <w:jc w:val="both"/>
        <w:rPr>
          <w:rFonts w:cs="Arial"/>
          <w:sz w:val="20"/>
          <w:szCs w:val="20"/>
        </w:rPr>
      </w:pPr>
      <w:r w:rsidRPr="00DE249B">
        <w:rPr>
          <w:rFonts w:cs="Arial"/>
          <w:sz w:val="20"/>
          <w:szCs w:val="20"/>
        </w:rPr>
        <w:t>P.O. No. 151, del 17 de diciembre de 2015.</w:t>
      </w:r>
    </w:p>
    <w:p w:rsidR="001771A4" w:rsidRPr="00DE249B" w:rsidRDefault="001771A4" w:rsidP="00675493">
      <w:pPr>
        <w:ind w:left="567"/>
        <w:jc w:val="both"/>
        <w:rPr>
          <w:rFonts w:cs="Arial"/>
          <w:spacing w:val="-4"/>
          <w:sz w:val="20"/>
          <w:szCs w:val="20"/>
          <w:lang w:val="es-MX" w:eastAsia="en-US"/>
        </w:rPr>
      </w:pPr>
      <w:r w:rsidRPr="00DE249B">
        <w:rPr>
          <w:rFonts w:cs="Arial"/>
          <w:spacing w:val="-4"/>
          <w:sz w:val="20"/>
          <w:szCs w:val="20"/>
          <w:lang w:val="es-MX" w:eastAsia="en-US"/>
        </w:rPr>
        <w:t>Se reforman los artículos 3 párrafo único, 12 párrafo 2; y se adicionan los artículos 3 Bis y las  fracciones I, II, III, IV, V, VI, VII, VIII, IX, X y XI al párrafo 2 del artículo 12.</w:t>
      </w:r>
    </w:p>
    <w:p w:rsidR="00B1764B" w:rsidRPr="00DE249B" w:rsidRDefault="00B1764B" w:rsidP="00675493">
      <w:pPr>
        <w:tabs>
          <w:tab w:val="left" w:pos="4020"/>
        </w:tabs>
        <w:ind w:left="1276"/>
        <w:jc w:val="both"/>
        <w:rPr>
          <w:rFonts w:cs="Arial"/>
          <w:spacing w:val="-4"/>
          <w:sz w:val="20"/>
          <w:szCs w:val="20"/>
          <w:lang w:val="es-MX" w:eastAsia="en-US"/>
        </w:rPr>
      </w:pPr>
    </w:p>
    <w:p w:rsidR="00B1764B" w:rsidRPr="00DE249B" w:rsidRDefault="00B1764B" w:rsidP="001639DC">
      <w:pPr>
        <w:pStyle w:val="Prrafodelista"/>
        <w:numPr>
          <w:ilvl w:val="0"/>
          <w:numId w:val="3"/>
        </w:numPr>
        <w:ind w:left="567" w:hanging="567"/>
        <w:jc w:val="both"/>
        <w:rPr>
          <w:rFonts w:cs="Arial"/>
          <w:sz w:val="20"/>
          <w:szCs w:val="20"/>
        </w:rPr>
      </w:pPr>
      <w:r w:rsidRPr="00DE249B">
        <w:rPr>
          <w:rFonts w:cs="Arial"/>
          <w:sz w:val="20"/>
          <w:szCs w:val="20"/>
        </w:rPr>
        <w:t>Decreto No. LXIII-53, del 30 de noviembre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Anexo al P.O. No. 148, del 13 de diciembre de 2016.</w:t>
      </w:r>
    </w:p>
    <w:p w:rsidR="00B1764B" w:rsidRPr="00DE249B" w:rsidRDefault="00B1764B" w:rsidP="00675493">
      <w:pPr>
        <w:tabs>
          <w:tab w:val="left" w:pos="4020"/>
        </w:tabs>
        <w:ind w:left="567"/>
        <w:jc w:val="both"/>
        <w:rPr>
          <w:rFonts w:cs="Arial"/>
          <w:sz w:val="20"/>
          <w:szCs w:val="20"/>
          <w:lang w:val="es-ES_tradnl"/>
        </w:rPr>
      </w:pPr>
      <w:r w:rsidRPr="00DE249B">
        <w:rPr>
          <w:rFonts w:cs="Arial"/>
          <w:sz w:val="20"/>
          <w:szCs w:val="20"/>
          <w:lang w:val="es-ES_tradnl"/>
        </w:rPr>
        <w:t xml:space="preserve">Se reforman diversas disposiciones de la Ley para Prevenir, Atender, Sancionar y Erradicar la Violencia contra las Mujeres, para homologar la nomenclatura de las Secretarías que establece la Ley Orgánica de la Administración Pública del Estado de Tamaulipas (artículos </w:t>
      </w:r>
      <w:r w:rsidR="00A76EF5" w:rsidRPr="00DE249B">
        <w:rPr>
          <w:rFonts w:cs="Arial"/>
          <w:sz w:val="20"/>
          <w:szCs w:val="20"/>
          <w:lang w:val="es-ES_tradnl"/>
        </w:rPr>
        <w:t>11 y 13</w:t>
      </w:r>
      <w:r w:rsidRPr="00DE249B">
        <w:rPr>
          <w:rFonts w:cs="Arial"/>
          <w:sz w:val="20"/>
          <w:szCs w:val="20"/>
          <w:lang w:val="es-ES_tradnl"/>
        </w:rPr>
        <w:t>).</w:t>
      </w:r>
    </w:p>
    <w:p w:rsidR="00A76EF5" w:rsidRPr="00DE249B" w:rsidRDefault="00A76EF5" w:rsidP="00675493">
      <w:pPr>
        <w:tabs>
          <w:tab w:val="left" w:pos="4020"/>
        </w:tabs>
        <w:ind w:left="1276"/>
        <w:jc w:val="both"/>
        <w:rPr>
          <w:rFonts w:cs="Arial"/>
          <w:sz w:val="20"/>
          <w:szCs w:val="20"/>
          <w:lang w:val="es-ES_tradnl"/>
        </w:rPr>
      </w:pPr>
    </w:p>
    <w:p w:rsidR="00A76EF5" w:rsidRPr="00DE249B" w:rsidRDefault="00A76EF5" w:rsidP="001639DC">
      <w:pPr>
        <w:pStyle w:val="Prrafodelista"/>
        <w:numPr>
          <w:ilvl w:val="0"/>
          <w:numId w:val="3"/>
        </w:numPr>
        <w:ind w:left="567" w:hanging="567"/>
        <w:jc w:val="both"/>
        <w:rPr>
          <w:rFonts w:cs="Arial"/>
          <w:sz w:val="20"/>
          <w:szCs w:val="20"/>
        </w:rPr>
      </w:pPr>
      <w:r w:rsidRPr="00DE249B">
        <w:rPr>
          <w:rFonts w:cs="Arial"/>
          <w:sz w:val="20"/>
          <w:szCs w:val="20"/>
        </w:rPr>
        <w:t>Decreto No. LXIII-104, del 14 de diciembre de 2016.</w:t>
      </w:r>
    </w:p>
    <w:p w:rsidR="00A76EF5" w:rsidRPr="00DE249B" w:rsidRDefault="00A76EF5" w:rsidP="00675493">
      <w:pPr>
        <w:tabs>
          <w:tab w:val="left" w:pos="4020"/>
        </w:tabs>
        <w:ind w:left="567"/>
        <w:jc w:val="both"/>
        <w:rPr>
          <w:rFonts w:cs="Arial"/>
          <w:sz w:val="20"/>
          <w:szCs w:val="20"/>
        </w:rPr>
      </w:pPr>
      <w:r w:rsidRPr="00DE249B">
        <w:rPr>
          <w:rFonts w:cs="Arial"/>
          <w:sz w:val="20"/>
          <w:szCs w:val="20"/>
        </w:rPr>
        <w:t>P.O. No. 152, del 21 de diciembre de 2016.</w:t>
      </w:r>
    </w:p>
    <w:p w:rsidR="00A76EF5" w:rsidRPr="00DE249B" w:rsidRDefault="00A76EF5" w:rsidP="00675493">
      <w:pPr>
        <w:tabs>
          <w:tab w:val="left" w:pos="4020"/>
        </w:tabs>
        <w:ind w:left="567"/>
        <w:jc w:val="both"/>
        <w:rPr>
          <w:rFonts w:cs="Arial"/>
          <w:sz w:val="20"/>
          <w:szCs w:val="20"/>
        </w:rPr>
      </w:pPr>
      <w:r w:rsidRPr="00DE249B">
        <w:rPr>
          <w:rFonts w:cs="Arial"/>
          <w:sz w:val="20"/>
          <w:szCs w:val="20"/>
        </w:rPr>
        <w:t>Se reforma el párrafo 2, del artículo 5.</w:t>
      </w:r>
    </w:p>
    <w:p w:rsidR="002A60A2" w:rsidRDefault="002A60A2" w:rsidP="00675493">
      <w:pPr>
        <w:tabs>
          <w:tab w:val="left" w:pos="4020"/>
        </w:tabs>
        <w:ind w:left="1276"/>
        <w:jc w:val="both"/>
        <w:rPr>
          <w:rFonts w:cs="Arial"/>
          <w:sz w:val="20"/>
          <w:szCs w:val="20"/>
        </w:rPr>
      </w:pPr>
    </w:p>
    <w:p w:rsidR="00AB6DE6" w:rsidRDefault="00AB6DE6" w:rsidP="00675493">
      <w:pPr>
        <w:tabs>
          <w:tab w:val="left" w:pos="4020"/>
        </w:tabs>
        <w:ind w:left="1276"/>
        <w:jc w:val="both"/>
        <w:rPr>
          <w:rFonts w:cs="Arial"/>
          <w:sz w:val="20"/>
          <w:szCs w:val="20"/>
        </w:rPr>
      </w:pPr>
    </w:p>
    <w:p w:rsidR="00AB6DE6" w:rsidRDefault="00AB6DE6" w:rsidP="00675493">
      <w:pPr>
        <w:tabs>
          <w:tab w:val="left" w:pos="4020"/>
        </w:tabs>
        <w:ind w:left="1276"/>
        <w:jc w:val="both"/>
        <w:rPr>
          <w:rFonts w:cs="Arial"/>
          <w:sz w:val="20"/>
          <w:szCs w:val="20"/>
        </w:rPr>
      </w:pPr>
    </w:p>
    <w:p w:rsidR="00AB6DE6" w:rsidRPr="00DE249B" w:rsidRDefault="00AB6DE6" w:rsidP="00675493">
      <w:pPr>
        <w:tabs>
          <w:tab w:val="left" w:pos="4020"/>
        </w:tabs>
        <w:ind w:left="1276"/>
        <w:jc w:val="both"/>
        <w:rPr>
          <w:rFonts w:cs="Arial"/>
          <w:sz w:val="20"/>
          <w:szCs w:val="20"/>
        </w:rPr>
      </w:pPr>
    </w:p>
    <w:p w:rsidR="000D2057" w:rsidRPr="00DE249B" w:rsidRDefault="000D2057" w:rsidP="001639DC">
      <w:pPr>
        <w:pStyle w:val="Prrafodelista"/>
        <w:numPr>
          <w:ilvl w:val="0"/>
          <w:numId w:val="3"/>
        </w:numPr>
        <w:ind w:left="567" w:hanging="567"/>
        <w:jc w:val="both"/>
        <w:rPr>
          <w:rFonts w:cs="Arial"/>
          <w:sz w:val="20"/>
          <w:szCs w:val="20"/>
        </w:rPr>
      </w:pPr>
      <w:r w:rsidRPr="00DE249B">
        <w:rPr>
          <w:rFonts w:cs="Arial"/>
          <w:sz w:val="20"/>
          <w:szCs w:val="20"/>
        </w:rPr>
        <w:lastRenderedPageBreak/>
        <w:t>Decreto No. LXIII-151, del 29 de marzo de 2017.</w:t>
      </w:r>
    </w:p>
    <w:p w:rsidR="000D2057" w:rsidRPr="00DE249B" w:rsidRDefault="000D2057" w:rsidP="00675493">
      <w:pPr>
        <w:tabs>
          <w:tab w:val="left" w:pos="4020"/>
        </w:tabs>
        <w:ind w:left="567"/>
        <w:jc w:val="both"/>
        <w:rPr>
          <w:rFonts w:cs="Arial"/>
          <w:sz w:val="20"/>
          <w:szCs w:val="20"/>
        </w:rPr>
      </w:pPr>
      <w:r w:rsidRPr="00DE249B">
        <w:rPr>
          <w:rFonts w:cs="Arial"/>
          <w:sz w:val="20"/>
          <w:szCs w:val="20"/>
        </w:rPr>
        <w:t>P.O. No. 46, del 18 de abril de 2017.</w:t>
      </w:r>
    </w:p>
    <w:p w:rsidR="000D2057" w:rsidRPr="00DE249B" w:rsidRDefault="000D2057" w:rsidP="00675493">
      <w:pPr>
        <w:tabs>
          <w:tab w:val="left" w:pos="4020"/>
        </w:tabs>
        <w:ind w:left="567"/>
        <w:jc w:val="both"/>
        <w:rPr>
          <w:sz w:val="20"/>
          <w:szCs w:val="20"/>
        </w:rPr>
      </w:pPr>
      <w:r w:rsidRPr="00DE249B">
        <w:rPr>
          <w:rFonts w:cs="Arial"/>
          <w:sz w:val="20"/>
          <w:szCs w:val="20"/>
        </w:rPr>
        <w:t xml:space="preserve">Se reforma </w:t>
      </w:r>
      <w:r w:rsidRPr="00DE249B">
        <w:rPr>
          <w:sz w:val="20"/>
          <w:szCs w:val="20"/>
        </w:rPr>
        <w:t>el inciso f), fracción V y el inciso g); y se adiciona un inciso h) con las fracciones I a la IX, del artículo 3</w:t>
      </w:r>
      <w:r w:rsidR="009E68D0" w:rsidRPr="00DE249B">
        <w:rPr>
          <w:sz w:val="20"/>
          <w:szCs w:val="20"/>
        </w:rPr>
        <w:t>.</w:t>
      </w:r>
    </w:p>
    <w:p w:rsidR="002A665A" w:rsidRPr="00DE249B" w:rsidRDefault="002A665A" w:rsidP="00675493">
      <w:pPr>
        <w:tabs>
          <w:tab w:val="left" w:pos="4020"/>
        </w:tabs>
        <w:ind w:left="1276"/>
        <w:jc w:val="both"/>
        <w:rPr>
          <w:sz w:val="20"/>
          <w:szCs w:val="20"/>
        </w:rPr>
      </w:pPr>
    </w:p>
    <w:p w:rsidR="002A665A" w:rsidRPr="00DE249B" w:rsidRDefault="002A665A" w:rsidP="001639DC">
      <w:pPr>
        <w:pStyle w:val="Prrafodelista"/>
        <w:numPr>
          <w:ilvl w:val="0"/>
          <w:numId w:val="3"/>
        </w:numPr>
        <w:ind w:left="567" w:hanging="567"/>
        <w:jc w:val="both"/>
        <w:rPr>
          <w:rFonts w:cs="Arial"/>
          <w:sz w:val="20"/>
          <w:szCs w:val="20"/>
        </w:rPr>
      </w:pPr>
      <w:r w:rsidRPr="00DE249B">
        <w:rPr>
          <w:rFonts w:cs="Arial"/>
          <w:sz w:val="20"/>
          <w:szCs w:val="20"/>
        </w:rPr>
        <w:t>Decreto No. LXIII-237, del 13 de septiembre de 2017.</w:t>
      </w:r>
    </w:p>
    <w:p w:rsidR="002A665A" w:rsidRPr="00DE249B" w:rsidRDefault="002A665A" w:rsidP="00675493">
      <w:pPr>
        <w:tabs>
          <w:tab w:val="left" w:pos="4020"/>
        </w:tabs>
        <w:ind w:left="567"/>
        <w:jc w:val="both"/>
        <w:rPr>
          <w:rFonts w:cs="Arial"/>
          <w:sz w:val="20"/>
          <w:szCs w:val="20"/>
        </w:rPr>
      </w:pPr>
      <w:r w:rsidRPr="00DE249B">
        <w:rPr>
          <w:rFonts w:cs="Arial"/>
          <w:sz w:val="20"/>
          <w:szCs w:val="20"/>
        </w:rPr>
        <w:t>P.O. No. 111, del 14 de septiembre de 2017.</w:t>
      </w:r>
    </w:p>
    <w:p w:rsidR="002A665A" w:rsidRPr="00DE249B" w:rsidRDefault="0021766B" w:rsidP="00675493">
      <w:pPr>
        <w:tabs>
          <w:tab w:val="left" w:pos="4020"/>
        </w:tabs>
        <w:ind w:left="567"/>
        <w:jc w:val="both"/>
        <w:rPr>
          <w:rFonts w:cs="Arial"/>
          <w:sz w:val="20"/>
          <w:szCs w:val="20"/>
        </w:rPr>
      </w:pPr>
      <w:r w:rsidRPr="00DE249B">
        <w:rPr>
          <w:rFonts w:cs="Arial"/>
          <w:sz w:val="20"/>
          <w:szCs w:val="20"/>
        </w:rPr>
        <w:t>Se reforma el artículo 3, incisos d) y g); y se adicionan un inciso g) recorriendo el orden natural de los actuales g) y h) para ser h) e i) del artículo 3; y el artículo 8 Bis.</w:t>
      </w:r>
    </w:p>
    <w:p w:rsidR="002A665A" w:rsidRPr="00DE249B" w:rsidRDefault="002A665A" w:rsidP="00675493">
      <w:pPr>
        <w:tabs>
          <w:tab w:val="left" w:pos="4020"/>
        </w:tabs>
        <w:ind w:left="1276" w:hanging="567"/>
        <w:jc w:val="both"/>
        <w:rPr>
          <w:rFonts w:cs="Arial"/>
          <w:sz w:val="20"/>
          <w:szCs w:val="20"/>
        </w:rPr>
      </w:pPr>
    </w:p>
    <w:p w:rsidR="00522853" w:rsidRPr="00DE249B" w:rsidRDefault="00522853" w:rsidP="001639DC">
      <w:pPr>
        <w:pStyle w:val="Prrafodelista"/>
        <w:numPr>
          <w:ilvl w:val="0"/>
          <w:numId w:val="3"/>
        </w:numPr>
        <w:ind w:left="567" w:hanging="567"/>
        <w:jc w:val="both"/>
        <w:rPr>
          <w:rFonts w:cs="Arial"/>
          <w:sz w:val="20"/>
          <w:szCs w:val="20"/>
        </w:rPr>
      </w:pPr>
      <w:r w:rsidRPr="00DE249B">
        <w:rPr>
          <w:rFonts w:cs="Arial"/>
          <w:sz w:val="20"/>
          <w:szCs w:val="20"/>
        </w:rPr>
        <w:t>Decreto No. LXIII-238, del 13 de septiembre de 2017.</w:t>
      </w:r>
    </w:p>
    <w:p w:rsidR="00522853" w:rsidRPr="00DE249B" w:rsidRDefault="00522853" w:rsidP="00675493">
      <w:pPr>
        <w:tabs>
          <w:tab w:val="left" w:pos="4020"/>
        </w:tabs>
        <w:ind w:left="567"/>
        <w:jc w:val="both"/>
        <w:rPr>
          <w:rFonts w:cs="Arial"/>
          <w:sz w:val="20"/>
          <w:szCs w:val="20"/>
        </w:rPr>
      </w:pPr>
      <w:r w:rsidRPr="00DE249B">
        <w:rPr>
          <w:rFonts w:cs="Arial"/>
          <w:sz w:val="20"/>
          <w:szCs w:val="20"/>
        </w:rPr>
        <w:t>P.O. No. 111, del 14 de septiembre de 2017.</w:t>
      </w:r>
    </w:p>
    <w:p w:rsidR="00522853" w:rsidRPr="00DE249B" w:rsidRDefault="00365BFA" w:rsidP="00675493">
      <w:pPr>
        <w:tabs>
          <w:tab w:val="left" w:pos="4020"/>
        </w:tabs>
        <w:ind w:left="567"/>
        <w:jc w:val="both"/>
        <w:rPr>
          <w:rFonts w:cs="Arial"/>
          <w:sz w:val="20"/>
          <w:szCs w:val="20"/>
        </w:rPr>
      </w:pPr>
      <w:r w:rsidRPr="00DE249B">
        <w:rPr>
          <w:rFonts w:cs="Arial"/>
          <w:sz w:val="20"/>
          <w:szCs w:val="20"/>
        </w:rPr>
        <w:t>Se reforman los artículos 13 párrafo 1 inciso l), y 17 párrafo 1 inciso f); y se adicionan el inciso m) recorriéndose el actual m) para ser n) al párrafo 1 del artículo 13, y el inciso g) recorriéndose el actual g) para ser h) del párrafo 1 del artículo 17.</w:t>
      </w:r>
    </w:p>
    <w:p w:rsidR="00522853" w:rsidRPr="00DE249B" w:rsidRDefault="00522853" w:rsidP="00675493">
      <w:pPr>
        <w:tabs>
          <w:tab w:val="left" w:pos="4020"/>
        </w:tabs>
        <w:ind w:left="1276" w:hanging="567"/>
        <w:jc w:val="both"/>
        <w:rPr>
          <w:rFonts w:cs="Arial"/>
          <w:sz w:val="20"/>
          <w:szCs w:val="20"/>
        </w:rPr>
      </w:pPr>
    </w:p>
    <w:p w:rsidR="001958A7" w:rsidRPr="00DE249B" w:rsidRDefault="001958A7" w:rsidP="001639DC">
      <w:pPr>
        <w:pStyle w:val="Prrafodelista"/>
        <w:numPr>
          <w:ilvl w:val="0"/>
          <w:numId w:val="3"/>
        </w:numPr>
        <w:ind w:left="567" w:hanging="567"/>
        <w:jc w:val="both"/>
        <w:rPr>
          <w:rFonts w:cs="Arial"/>
          <w:sz w:val="20"/>
          <w:szCs w:val="20"/>
        </w:rPr>
      </w:pPr>
      <w:r w:rsidRPr="00DE249B">
        <w:rPr>
          <w:rFonts w:cs="Arial"/>
          <w:sz w:val="20"/>
          <w:szCs w:val="20"/>
        </w:rPr>
        <w:t>Decreto No. LXIII-439, del 6 de junio de 2018.</w:t>
      </w:r>
    </w:p>
    <w:p w:rsidR="001958A7" w:rsidRPr="00DE249B" w:rsidRDefault="001958A7" w:rsidP="00675493">
      <w:pPr>
        <w:tabs>
          <w:tab w:val="left" w:pos="4020"/>
        </w:tabs>
        <w:ind w:left="567"/>
        <w:jc w:val="both"/>
        <w:rPr>
          <w:rFonts w:cs="Arial"/>
          <w:sz w:val="20"/>
          <w:szCs w:val="20"/>
        </w:rPr>
      </w:pPr>
      <w:r w:rsidRPr="00DE249B">
        <w:rPr>
          <w:rFonts w:cs="Arial"/>
          <w:sz w:val="20"/>
          <w:szCs w:val="20"/>
        </w:rPr>
        <w:t>P.O. No. 70, del 12 de junio de 2018.</w:t>
      </w:r>
    </w:p>
    <w:p w:rsidR="001958A7" w:rsidRPr="00DE249B" w:rsidRDefault="00CE620D" w:rsidP="00675493">
      <w:pPr>
        <w:tabs>
          <w:tab w:val="left" w:pos="4020"/>
        </w:tabs>
        <w:ind w:left="567"/>
        <w:jc w:val="both"/>
        <w:rPr>
          <w:rFonts w:cs="Arial"/>
          <w:sz w:val="20"/>
          <w:szCs w:val="20"/>
        </w:rPr>
      </w:pPr>
      <w:r w:rsidRPr="00DE249B">
        <w:rPr>
          <w:rFonts w:cs="Arial"/>
          <w:sz w:val="20"/>
          <w:szCs w:val="20"/>
        </w:rPr>
        <w:t>Se reforman los artículos 5, párrafo 2; y 10, párrafo 1 incisos a) al d); y se adicionan el inciso e) al párrafo 1, del artículo 10; y artículo 17 Bis.</w:t>
      </w:r>
    </w:p>
    <w:p w:rsidR="00522853" w:rsidRPr="00DE249B" w:rsidRDefault="00522853" w:rsidP="00675493">
      <w:pPr>
        <w:tabs>
          <w:tab w:val="left" w:pos="4020"/>
        </w:tabs>
        <w:ind w:left="1276" w:hanging="567"/>
        <w:jc w:val="both"/>
        <w:rPr>
          <w:rFonts w:cs="Arial"/>
          <w:sz w:val="20"/>
          <w:szCs w:val="20"/>
        </w:rPr>
      </w:pPr>
    </w:p>
    <w:p w:rsidR="000979DD" w:rsidRPr="00DE249B" w:rsidRDefault="00011186" w:rsidP="001639DC">
      <w:pPr>
        <w:pStyle w:val="Prrafodelista"/>
        <w:numPr>
          <w:ilvl w:val="0"/>
          <w:numId w:val="3"/>
        </w:numPr>
        <w:ind w:left="567" w:hanging="567"/>
        <w:jc w:val="both"/>
        <w:rPr>
          <w:rFonts w:cs="Arial"/>
          <w:sz w:val="20"/>
          <w:szCs w:val="20"/>
        </w:rPr>
      </w:pPr>
      <w:r w:rsidRPr="00DE249B">
        <w:rPr>
          <w:rFonts w:cs="Arial"/>
          <w:sz w:val="20"/>
          <w:szCs w:val="20"/>
        </w:rPr>
        <w:t>Decreto No. LXIII-445</w:t>
      </w:r>
      <w:r w:rsidR="000979DD" w:rsidRPr="00DE249B">
        <w:rPr>
          <w:rFonts w:cs="Arial"/>
          <w:sz w:val="20"/>
          <w:szCs w:val="20"/>
        </w:rPr>
        <w:t>, de</w:t>
      </w:r>
      <w:r w:rsidRPr="00DE249B">
        <w:rPr>
          <w:rFonts w:cs="Arial"/>
          <w:sz w:val="20"/>
          <w:szCs w:val="20"/>
        </w:rPr>
        <w:t>l 19</w:t>
      </w:r>
      <w:r w:rsidR="000979DD" w:rsidRPr="00DE249B">
        <w:rPr>
          <w:rFonts w:cs="Arial"/>
          <w:sz w:val="20"/>
          <w:szCs w:val="20"/>
        </w:rPr>
        <w:t xml:space="preserve"> de junio de 2018.</w:t>
      </w:r>
    </w:p>
    <w:p w:rsidR="000979DD" w:rsidRPr="00DE249B" w:rsidRDefault="005A69A9" w:rsidP="00675493">
      <w:pPr>
        <w:tabs>
          <w:tab w:val="left" w:pos="4020"/>
        </w:tabs>
        <w:ind w:left="567"/>
        <w:jc w:val="both"/>
        <w:rPr>
          <w:rFonts w:cs="Arial"/>
          <w:sz w:val="20"/>
          <w:szCs w:val="20"/>
        </w:rPr>
      </w:pPr>
      <w:r w:rsidRPr="00DE249B">
        <w:rPr>
          <w:rFonts w:cs="Arial"/>
          <w:sz w:val="20"/>
          <w:szCs w:val="20"/>
        </w:rPr>
        <w:t>P.O. No. 91</w:t>
      </w:r>
      <w:r w:rsidR="000979DD" w:rsidRPr="00DE249B">
        <w:rPr>
          <w:rFonts w:cs="Arial"/>
          <w:sz w:val="20"/>
          <w:szCs w:val="20"/>
        </w:rPr>
        <w:t xml:space="preserve">, del </w:t>
      </w:r>
      <w:r w:rsidRPr="00DE249B">
        <w:rPr>
          <w:rFonts w:cs="Arial"/>
          <w:sz w:val="20"/>
          <w:szCs w:val="20"/>
        </w:rPr>
        <w:t>31 de julio</w:t>
      </w:r>
      <w:r w:rsidR="000979DD" w:rsidRPr="00DE249B">
        <w:rPr>
          <w:rFonts w:cs="Arial"/>
          <w:sz w:val="20"/>
          <w:szCs w:val="20"/>
        </w:rPr>
        <w:t xml:space="preserve"> de 2018.</w:t>
      </w:r>
    </w:p>
    <w:p w:rsidR="000979DD" w:rsidRPr="00DE249B" w:rsidRDefault="003E5417" w:rsidP="00675493">
      <w:pPr>
        <w:tabs>
          <w:tab w:val="left" w:pos="4020"/>
        </w:tabs>
        <w:ind w:left="567"/>
        <w:jc w:val="both"/>
        <w:rPr>
          <w:rFonts w:cs="Arial"/>
          <w:sz w:val="20"/>
          <w:szCs w:val="20"/>
        </w:rPr>
      </w:pPr>
      <w:r w:rsidRPr="00DE249B">
        <w:rPr>
          <w:rFonts w:cs="Arial"/>
          <w:b/>
          <w:sz w:val="20"/>
          <w:szCs w:val="20"/>
        </w:rPr>
        <w:t xml:space="preserve">ARTÍCULO TERCERO. </w:t>
      </w:r>
      <w:r w:rsidRPr="00DE249B">
        <w:rPr>
          <w:rFonts w:cs="Arial"/>
          <w:sz w:val="20"/>
          <w:szCs w:val="20"/>
        </w:rPr>
        <w:t>Se reforma el artículo 6, párrafo 3, inciso a)</w:t>
      </w:r>
      <w:r w:rsidR="00D93630" w:rsidRPr="00DE249B">
        <w:rPr>
          <w:rFonts w:cs="Arial"/>
          <w:sz w:val="20"/>
          <w:szCs w:val="20"/>
        </w:rPr>
        <w:t>.</w:t>
      </w:r>
    </w:p>
    <w:p w:rsidR="00C92FCB" w:rsidRPr="00DE249B" w:rsidRDefault="00C92FCB" w:rsidP="00675493">
      <w:pPr>
        <w:tabs>
          <w:tab w:val="left" w:pos="4020"/>
        </w:tabs>
        <w:ind w:left="567"/>
        <w:jc w:val="both"/>
        <w:rPr>
          <w:rFonts w:cs="Arial"/>
          <w:sz w:val="20"/>
          <w:szCs w:val="20"/>
        </w:rPr>
      </w:pPr>
    </w:p>
    <w:p w:rsidR="00C92FCB" w:rsidRPr="00DE249B" w:rsidRDefault="00C92FCB" w:rsidP="001639DC">
      <w:pPr>
        <w:pStyle w:val="Prrafodelista"/>
        <w:numPr>
          <w:ilvl w:val="0"/>
          <w:numId w:val="3"/>
        </w:numPr>
        <w:ind w:left="567" w:hanging="567"/>
        <w:jc w:val="both"/>
        <w:rPr>
          <w:rFonts w:cs="Arial"/>
          <w:sz w:val="20"/>
          <w:szCs w:val="20"/>
        </w:rPr>
      </w:pPr>
      <w:r w:rsidRPr="00DE249B">
        <w:rPr>
          <w:rFonts w:cs="Arial"/>
          <w:sz w:val="20"/>
          <w:szCs w:val="20"/>
        </w:rPr>
        <w:t>Decreto No. LXIII-538, del 5 de diciembre de 2018.</w:t>
      </w:r>
    </w:p>
    <w:p w:rsidR="00C92FCB" w:rsidRPr="00DE249B" w:rsidRDefault="00C92FCB" w:rsidP="00675493">
      <w:pPr>
        <w:tabs>
          <w:tab w:val="left" w:pos="4020"/>
        </w:tabs>
        <w:ind w:left="567"/>
        <w:jc w:val="both"/>
        <w:rPr>
          <w:rFonts w:cs="Arial"/>
          <w:sz w:val="20"/>
          <w:szCs w:val="20"/>
        </w:rPr>
      </w:pPr>
      <w:r w:rsidRPr="00DE249B">
        <w:rPr>
          <w:rFonts w:cs="Arial"/>
          <w:sz w:val="20"/>
          <w:szCs w:val="20"/>
        </w:rPr>
        <w:t xml:space="preserve">P.O. No. 147, del </w:t>
      </w:r>
      <w:r w:rsidR="00082381" w:rsidRPr="00DE249B">
        <w:rPr>
          <w:rFonts w:cs="Arial"/>
          <w:sz w:val="20"/>
          <w:szCs w:val="20"/>
        </w:rPr>
        <w:t>6</w:t>
      </w:r>
      <w:r w:rsidRPr="00DE249B">
        <w:rPr>
          <w:rFonts w:cs="Arial"/>
          <w:sz w:val="20"/>
          <w:szCs w:val="20"/>
        </w:rPr>
        <w:t xml:space="preserve"> de </w:t>
      </w:r>
      <w:r w:rsidR="00082381" w:rsidRPr="00DE249B">
        <w:rPr>
          <w:rFonts w:cs="Arial"/>
          <w:sz w:val="20"/>
          <w:szCs w:val="20"/>
        </w:rPr>
        <w:t>diciembre</w:t>
      </w:r>
      <w:r w:rsidRPr="00DE249B">
        <w:rPr>
          <w:rFonts w:cs="Arial"/>
          <w:sz w:val="20"/>
          <w:szCs w:val="20"/>
        </w:rPr>
        <w:t xml:space="preserve"> de 2018.</w:t>
      </w:r>
    </w:p>
    <w:p w:rsidR="00765D34" w:rsidRDefault="00217BB9" w:rsidP="00675493">
      <w:pPr>
        <w:tabs>
          <w:tab w:val="left" w:pos="4020"/>
        </w:tabs>
        <w:ind w:left="567"/>
        <w:jc w:val="both"/>
        <w:rPr>
          <w:rFonts w:cs="Arial"/>
          <w:sz w:val="20"/>
          <w:szCs w:val="20"/>
          <w:lang w:val="es-MX"/>
        </w:rPr>
      </w:pPr>
      <w:r w:rsidRPr="00DE249B">
        <w:rPr>
          <w:rFonts w:cs="Arial"/>
          <w:b/>
          <w:sz w:val="20"/>
          <w:szCs w:val="20"/>
          <w:lang w:val="es-MX"/>
        </w:rPr>
        <w:t xml:space="preserve">ARTÍCULO SEGUNDO. </w:t>
      </w:r>
      <w:r w:rsidRPr="00DE249B">
        <w:rPr>
          <w:rFonts w:cs="Arial"/>
          <w:sz w:val="20"/>
          <w:szCs w:val="20"/>
          <w:lang w:val="es-MX"/>
        </w:rPr>
        <w:t>Se reforman los artículos 9 Bis; 11, párrafo 3, inciso i); 20, párrafo 1 e inciso i); y se adiciona el inciso j), recorriendo el actual para ser k), del párrafo 1 del artículo 20; el párrafo 5 al artículo 21, y el artículo 22 Bis.</w:t>
      </w:r>
    </w:p>
    <w:p w:rsidR="00C209BF" w:rsidRDefault="00C209BF" w:rsidP="00C209BF">
      <w:pPr>
        <w:tabs>
          <w:tab w:val="left" w:pos="4020"/>
        </w:tabs>
        <w:ind w:left="567"/>
        <w:jc w:val="both"/>
        <w:rPr>
          <w:rFonts w:cs="Arial"/>
          <w:sz w:val="20"/>
          <w:szCs w:val="20"/>
        </w:rPr>
      </w:pPr>
    </w:p>
    <w:p w:rsidR="00C209BF" w:rsidRPr="00DE249B" w:rsidRDefault="00C209BF" w:rsidP="001639DC">
      <w:pPr>
        <w:pStyle w:val="Prrafodelista"/>
        <w:numPr>
          <w:ilvl w:val="0"/>
          <w:numId w:val="3"/>
        </w:numPr>
        <w:ind w:left="567" w:hanging="567"/>
        <w:jc w:val="both"/>
        <w:rPr>
          <w:rFonts w:cs="Arial"/>
          <w:sz w:val="20"/>
          <w:szCs w:val="20"/>
        </w:rPr>
      </w:pPr>
      <w:r>
        <w:rPr>
          <w:rFonts w:cs="Arial"/>
          <w:sz w:val="20"/>
          <w:szCs w:val="20"/>
        </w:rPr>
        <w:t>Decreto No. LXIII-524, del 31 de octubre</w:t>
      </w:r>
      <w:r w:rsidRPr="00DE249B">
        <w:rPr>
          <w:rFonts w:cs="Arial"/>
          <w:sz w:val="20"/>
          <w:szCs w:val="20"/>
        </w:rPr>
        <w:t xml:space="preserve"> de 2018.</w:t>
      </w:r>
    </w:p>
    <w:p w:rsidR="00C209BF" w:rsidRDefault="00C209BF" w:rsidP="00C209BF">
      <w:pPr>
        <w:tabs>
          <w:tab w:val="left" w:pos="4020"/>
        </w:tabs>
        <w:ind w:left="567"/>
        <w:jc w:val="both"/>
        <w:rPr>
          <w:rFonts w:cs="Arial"/>
          <w:sz w:val="20"/>
          <w:szCs w:val="20"/>
        </w:rPr>
      </w:pPr>
      <w:r>
        <w:rPr>
          <w:rFonts w:cs="Arial"/>
          <w:sz w:val="20"/>
          <w:szCs w:val="20"/>
        </w:rPr>
        <w:t>P.O. No. 148</w:t>
      </w:r>
      <w:r w:rsidRPr="00DE249B">
        <w:rPr>
          <w:rFonts w:cs="Arial"/>
          <w:sz w:val="20"/>
          <w:szCs w:val="20"/>
        </w:rPr>
        <w:t xml:space="preserve">, del </w:t>
      </w:r>
      <w:r>
        <w:rPr>
          <w:rFonts w:cs="Arial"/>
          <w:sz w:val="20"/>
          <w:szCs w:val="20"/>
        </w:rPr>
        <w:t>11</w:t>
      </w:r>
      <w:r w:rsidRPr="00DE249B">
        <w:rPr>
          <w:rFonts w:cs="Arial"/>
          <w:sz w:val="20"/>
          <w:szCs w:val="20"/>
        </w:rPr>
        <w:t xml:space="preserve"> de diciembre de 2018.</w:t>
      </w:r>
    </w:p>
    <w:p w:rsidR="00B5741F" w:rsidRPr="00AB6DE6" w:rsidRDefault="00B5741F" w:rsidP="00C209BF">
      <w:pPr>
        <w:tabs>
          <w:tab w:val="left" w:pos="4020"/>
        </w:tabs>
        <w:ind w:left="567"/>
        <w:jc w:val="both"/>
        <w:rPr>
          <w:rFonts w:cs="Arial"/>
          <w:sz w:val="20"/>
          <w:szCs w:val="20"/>
        </w:rPr>
      </w:pPr>
      <w:r w:rsidRPr="00B5741F">
        <w:rPr>
          <w:rFonts w:cs="Arial"/>
          <w:sz w:val="20"/>
          <w:szCs w:val="20"/>
        </w:rPr>
        <w:t xml:space="preserve">Se adiciona el Capítulo III Bis denominado ‘’Protocolo Alba’’, con los artículos 10 Bis al 10 </w:t>
      </w:r>
      <w:proofErr w:type="spellStart"/>
      <w:r w:rsidRPr="00B5741F">
        <w:rPr>
          <w:rFonts w:cs="Arial"/>
          <w:sz w:val="20"/>
          <w:szCs w:val="20"/>
        </w:rPr>
        <w:t>Sexies</w:t>
      </w:r>
      <w:proofErr w:type="spellEnd"/>
      <w:r w:rsidR="00AB6DE6">
        <w:rPr>
          <w:rFonts w:cs="Arial"/>
          <w:sz w:val="20"/>
          <w:szCs w:val="20"/>
        </w:rPr>
        <w:t>.</w:t>
      </w:r>
    </w:p>
    <w:p w:rsidR="00C209BF" w:rsidRDefault="00C209BF" w:rsidP="00C209BF">
      <w:pPr>
        <w:tabs>
          <w:tab w:val="left" w:pos="4020"/>
        </w:tabs>
        <w:ind w:left="567"/>
        <w:jc w:val="both"/>
        <w:rPr>
          <w:rFonts w:cs="Arial"/>
          <w:sz w:val="20"/>
          <w:szCs w:val="20"/>
        </w:rPr>
      </w:pPr>
    </w:p>
    <w:p w:rsidR="00DB3CCE" w:rsidRPr="00DE249B" w:rsidRDefault="00DB3CCE" w:rsidP="001639DC">
      <w:pPr>
        <w:pStyle w:val="Prrafodelista"/>
        <w:numPr>
          <w:ilvl w:val="0"/>
          <w:numId w:val="3"/>
        </w:numPr>
        <w:ind w:left="567" w:hanging="567"/>
        <w:jc w:val="both"/>
        <w:rPr>
          <w:rFonts w:cs="Arial"/>
          <w:sz w:val="20"/>
          <w:szCs w:val="20"/>
        </w:rPr>
      </w:pPr>
      <w:r>
        <w:rPr>
          <w:rFonts w:cs="Arial"/>
          <w:sz w:val="20"/>
          <w:szCs w:val="20"/>
        </w:rPr>
        <w:t>Decreto No. LXIII-806, del 29 de mayo</w:t>
      </w:r>
      <w:r w:rsidRPr="00DE249B">
        <w:rPr>
          <w:rFonts w:cs="Arial"/>
          <w:sz w:val="20"/>
          <w:szCs w:val="20"/>
        </w:rPr>
        <w:t xml:space="preserve"> de 201</w:t>
      </w:r>
      <w:r>
        <w:rPr>
          <w:rFonts w:cs="Arial"/>
          <w:sz w:val="20"/>
          <w:szCs w:val="20"/>
        </w:rPr>
        <w:t>9</w:t>
      </w:r>
      <w:r w:rsidRPr="00DE249B">
        <w:rPr>
          <w:rFonts w:cs="Arial"/>
          <w:sz w:val="20"/>
          <w:szCs w:val="20"/>
        </w:rPr>
        <w:t>.</w:t>
      </w:r>
    </w:p>
    <w:p w:rsidR="00DB3CCE" w:rsidRDefault="00DB3CCE" w:rsidP="00DB3CCE">
      <w:pPr>
        <w:tabs>
          <w:tab w:val="left" w:pos="4020"/>
        </w:tabs>
        <w:ind w:left="567"/>
        <w:jc w:val="both"/>
        <w:rPr>
          <w:rFonts w:cs="Arial"/>
          <w:sz w:val="20"/>
          <w:szCs w:val="20"/>
        </w:rPr>
      </w:pPr>
      <w:r>
        <w:rPr>
          <w:rFonts w:cs="Arial"/>
          <w:sz w:val="20"/>
          <w:szCs w:val="20"/>
        </w:rPr>
        <w:t>P.O. No. 100</w:t>
      </w:r>
      <w:r w:rsidRPr="00DE249B">
        <w:rPr>
          <w:rFonts w:cs="Arial"/>
          <w:sz w:val="20"/>
          <w:szCs w:val="20"/>
        </w:rPr>
        <w:t xml:space="preserve">, del </w:t>
      </w:r>
      <w:r w:rsidR="00492EE1">
        <w:rPr>
          <w:rFonts w:cs="Arial"/>
          <w:sz w:val="20"/>
          <w:szCs w:val="20"/>
        </w:rPr>
        <w:t>20</w:t>
      </w:r>
      <w:r w:rsidRPr="00DE249B">
        <w:rPr>
          <w:rFonts w:cs="Arial"/>
          <w:sz w:val="20"/>
          <w:szCs w:val="20"/>
        </w:rPr>
        <w:t xml:space="preserve"> de </w:t>
      </w:r>
      <w:r w:rsidR="00492EE1">
        <w:rPr>
          <w:rFonts w:cs="Arial"/>
          <w:sz w:val="20"/>
          <w:szCs w:val="20"/>
        </w:rPr>
        <w:t>agosto</w:t>
      </w:r>
      <w:r w:rsidRPr="00DE249B">
        <w:rPr>
          <w:rFonts w:cs="Arial"/>
          <w:sz w:val="20"/>
          <w:szCs w:val="20"/>
        </w:rPr>
        <w:t xml:space="preserve"> de 201</w:t>
      </w:r>
      <w:r w:rsidR="00492EE1">
        <w:rPr>
          <w:rFonts w:cs="Arial"/>
          <w:sz w:val="20"/>
          <w:szCs w:val="20"/>
        </w:rPr>
        <w:t>9</w:t>
      </w:r>
      <w:r w:rsidRPr="00DE249B">
        <w:rPr>
          <w:rFonts w:cs="Arial"/>
          <w:sz w:val="20"/>
          <w:szCs w:val="20"/>
        </w:rPr>
        <w:t>.</w:t>
      </w:r>
    </w:p>
    <w:p w:rsidR="00C209BF" w:rsidRPr="00DE249B" w:rsidRDefault="006462E6" w:rsidP="00C209BF">
      <w:pPr>
        <w:tabs>
          <w:tab w:val="left" w:pos="4020"/>
        </w:tabs>
        <w:ind w:left="567"/>
        <w:jc w:val="both"/>
        <w:rPr>
          <w:rFonts w:cs="Arial"/>
          <w:sz w:val="20"/>
          <w:szCs w:val="20"/>
        </w:rPr>
      </w:pPr>
      <w:r w:rsidRPr="006462E6">
        <w:rPr>
          <w:rFonts w:cs="Arial"/>
          <w:sz w:val="20"/>
          <w:szCs w:val="20"/>
          <w:lang w:bidi="es-ES"/>
        </w:rPr>
        <w:t>Se reforma el artículo 18, párrafo 1, inciso g) y se adiciona el inciso h), recorriéndose el actual para ser i)</w:t>
      </w:r>
      <w:r>
        <w:rPr>
          <w:rFonts w:cs="Arial"/>
          <w:sz w:val="20"/>
          <w:szCs w:val="20"/>
          <w:lang w:bidi="es-ES"/>
        </w:rPr>
        <w:t>.</w:t>
      </w:r>
    </w:p>
    <w:p w:rsidR="00C209BF" w:rsidRDefault="00C209BF" w:rsidP="00C209BF">
      <w:pPr>
        <w:pStyle w:val="Prrafodelista"/>
        <w:tabs>
          <w:tab w:val="left" w:pos="4020"/>
        </w:tabs>
        <w:ind w:left="360"/>
        <w:jc w:val="both"/>
        <w:rPr>
          <w:rFonts w:cs="Arial"/>
          <w:sz w:val="20"/>
          <w:szCs w:val="20"/>
        </w:rPr>
      </w:pPr>
    </w:p>
    <w:p w:rsidR="00CA48F4" w:rsidRPr="00DE249B" w:rsidRDefault="00CA48F4" w:rsidP="001639DC">
      <w:pPr>
        <w:pStyle w:val="Prrafodelista"/>
        <w:numPr>
          <w:ilvl w:val="0"/>
          <w:numId w:val="3"/>
        </w:numPr>
        <w:ind w:left="567" w:hanging="567"/>
        <w:jc w:val="both"/>
        <w:rPr>
          <w:rFonts w:cs="Arial"/>
          <w:sz w:val="20"/>
          <w:szCs w:val="20"/>
        </w:rPr>
      </w:pPr>
      <w:r>
        <w:rPr>
          <w:rFonts w:cs="Arial"/>
          <w:sz w:val="20"/>
          <w:szCs w:val="20"/>
        </w:rPr>
        <w:t>Decreto No. LXIV-158, del 22 de octubre</w:t>
      </w:r>
      <w:r w:rsidRPr="00DE249B">
        <w:rPr>
          <w:rFonts w:cs="Arial"/>
          <w:sz w:val="20"/>
          <w:szCs w:val="20"/>
        </w:rPr>
        <w:t xml:space="preserve"> de 20</w:t>
      </w:r>
      <w:r>
        <w:rPr>
          <w:rFonts w:cs="Arial"/>
          <w:sz w:val="20"/>
          <w:szCs w:val="20"/>
        </w:rPr>
        <w:t>20</w:t>
      </w:r>
      <w:r w:rsidRPr="00DE249B">
        <w:rPr>
          <w:rFonts w:cs="Arial"/>
          <w:sz w:val="20"/>
          <w:szCs w:val="20"/>
        </w:rPr>
        <w:t>.</w:t>
      </w:r>
    </w:p>
    <w:p w:rsidR="00CA48F4" w:rsidRDefault="00CA48F4" w:rsidP="00CA48F4">
      <w:pPr>
        <w:tabs>
          <w:tab w:val="left" w:pos="4020"/>
        </w:tabs>
        <w:ind w:left="567"/>
        <w:jc w:val="both"/>
        <w:rPr>
          <w:rFonts w:cs="Arial"/>
          <w:sz w:val="20"/>
          <w:szCs w:val="20"/>
        </w:rPr>
      </w:pPr>
      <w:r>
        <w:rPr>
          <w:rFonts w:cs="Arial"/>
          <w:sz w:val="20"/>
          <w:szCs w:val="20"/>
        </w:rPr>
        <w:t>P.O. Edición Vespertina Extraordinario No. 20</w:t>
      </w:r>
      <w:r w:rsidRPr="00DE249B">
        <w:rPr>
          <w:rFonts w:cs="Arial"/>
          <w:sz w:val="20"/>
          <w:szCs w:val="20"/>
        </w:rPr>
        <w:t xml:space="preserve">, del </w:t>
      </w:r>
      <w:r>
        <w:rPr>
          <w:rFonts w:cs="Arial"/>
          <w:sz w:val="20"/>
          <w:szCs w:val="20"/>
        </w:rPr>
        <w:t>31</w:t>
      </w:r>
      <w:r w:rsidRPr="00DE249B">
        <w:rPr>
          <w:rFonts w:cs="Arial"/>
          <w:sz w:val="20"/>
          <w:szCs w:val="20"/>
        </w:rPr>
        <w:t xml:space="preserve"> de </w:t>
      </w:r>
      <w:r>
        <w:rPr>
          <w:rFonts w:cs="Arial"/>
          <w:sz w:val="20"/>
          <w:szCs w:val="20"/>
        </w:rPr>
        <w:t>octubre</w:t>
      </w:r>
      <w:r w:rsidRPr="00DE249B">
        <w:rPr>
          <w:rFonts w:cs="Arial"/>
          <w:sz w:val="20"/>
          <w:szCs w:val="20"/>
        </w:rPr>
        <w:t xml:space="preserve"> de 20</w:t>
      </w:r>
      <w:r w:rsidR="000E0CD7">
        <w:rPr>
          <w:rFonts w:cs="Arial"/>
          <w:sz w:val="20"/>
          <w:szCs w:val="20"/>
        </w:rPr>
        <w:t>20</w:t>
      </w:r>
      <w:r w:rsidRPr="00DE249B">
        <w:rPr>
          <w:rFonts w:cs="Arial"/>
          <w:sz w:val="20"/>
          <w:szCs w:val="20"/>
        </w:rPr>
        <w:t>.</w:t>
      </w:r>
    </w:p>
    <w:p w:rsidR="00CA48F4" w:rsidRPr="00DD37C4" w:rsidRDefault="00DD37C4" w:rsidP="00DD37C4">
      <w:pPr>
        <w:pStyle w:val="Prrafodelista"/>
        <w:tabs>
          <w:tab w:val="left" w:pos="4020"/>
        </w:tabs>
        <w:ind w:left="567"/>
        <w:jc w:val="both"/>
        <w:rPr>
          <w:rFonts w:cs="Arial"/>
          <w:sz w:val="20"/>
          <w:szCs w:val="20"/>
        </w:rPr>
      </w:pPr>
      <w:r w:rsidRPr="00DD37C4">
        <w:rPr>
          <w:rFonts w:cs="Arial"/>
          <w:sz w:val="20"/>
          <w:szCs w:val="20"/>
        </w:rPr>
        <w:t>Se adiciona el artículo 8 Ter</w:t>
      </w:r>
      <w:r>
        <w:rPr>
          <w:rFonts w:cs="Arial"/>
          <w:sz w:val="20"/>
          <w:szCs w:val="20"/>
        </w:rPr>
        <w:t>.</w:t>
      </w:r>
    </w:p>
    <w:p w:rsidR="00CA48F4" w:rsidRDefault="00CA48F4" w:rsidP="00C209BF">
      <w:pPr>
        <w:pStyle w:val="Prrafodelista"/>
        <w:tabs>
          <w:tab w:val="left" w:pos="4020"/>
        </w:tabs>
        <w:ind w:left="360"/>
        <w:jc w:val="both"/>
        <w:rPr>
          <w:rFonts w:cs="Arial"/>
          <w:sz w:val="20"/>
          <w:szCs w:val="20"/>
        </w:rPr>
      </w:pPr>
    </w:p>
    <w:p w:rsidR="00D676AC" w:rsidRPr="00DE249B" w:rsidRDefault="00D676AC" w:rsidP="001639DC">
      <w:pPr>
        <w:pStyle w:val="Prrafodelista"/>
        <w:numPr>
          <w:ilvl w:val="0"/>
          <w:numId w:val="3"/>
        </w:numPr>
        <w:ind w:left="567" w:hanging="567"/>
        <w:jc w:val="both"/>
        <w:rPr>
          <w:rFonts w:cs="Arial"/>
          <w:sz w:val="20"/>
          <w:szCs w:val="20"/>
        </w:rPr>
      </w:pPr>
      <w:r>
        <w:rPr>
          <w:rFonts w:cs="Arial"/>
          <w:sz w:val="20"/>
          <w:szCs w:val="20"/>
        </w:rPr>
        <w:t>Decreto No. LXIV-501, del 24 de febrero</w:t>
      </w:r>
      <w:r w:rsidRPr="00DE249B">
        <w:rPr>
          <w:rFonts w:cs="Arial"/>
          <w:sz w:val="20"/>
          <w:szCs w:val="20"/>
        </w:rPr>
        <w:t xml:space="preserve"> de 20</w:t>
      </w:r>
      <w:r>
        <w:rPr>
          <w:rFonts w:cs="Arial"/>
          <w:sz w:val="20"/>
          <w:szCs w:val="20"/>
        </w:rPr>
        <w:t>21</w:t>
      </w:r>
      <w:r w:rsidRPr="00DE249B">
        <w:rPr>
          <w:rFonts w:cs="Arial"/>
          <w:sz w:val="20"/>
          <w:szCs w:val="20"/>
        </w:rPr>
        <w:t>.</w:t>
      </w:r>
    </w:p>
    <w:p w:rsidR="00D676AC" w:rsidRDefault="00D676AC" w:rsidP="00D676AC">
      <w:pPr>
        <w:tabs>
          <w:tab w:val="left" w:pos="4020"/>
        </w:tabs>
        <w:ind w:left="567"/>
        <w:jc w:val="both"/>
        <w:rPr>
          <w:rFonts w:cs="Arial"/>
          <w:sz w:val="20"/>
          <w:szCs w:val="20"/>
        </w:rPr>
      </w:pPr>
      <w:r>
        <w:rPr>
          <w:rFonts w:cs="Arial"/>
          <w:sz w:val="20"/>
          <w:szCs w:val="20"/>
        </w:rPr>
        <w:t>P.O. Edición Vespertina No. 27</w:t>
      </w:r>
      <w:r w:rsidRPr="00DE249B">
        <w:rPr>
          <w:rFonts w:cs="Arial"/>
          <w:sz w:val="20"/>
          <w:szCs w:val="20"/>
        </w:rPr>
        <w:t xml:space="preserve">, del </w:t>
      </w:r>
      <w:r w:rsidR="00621358">
        <w:rPr>
          <w:rFonts w:cs="Arial"/>
          <w:sz w:val="20"/>
          <w:szCs w:val="20"/>
        </w:rPr>
        <w:t>4</w:t>
      </w:r>
      <w:r w:rsidRPr="00DE249B">
        <w:rPr>
          <w:rFonts w:cs="Arial"/>
          <w:sz w:val="20"/>
          <w:szCs w:val="20"/>
        </w:rPr>
        <w:t xml:space="preserve"> de </w:t>
      </w:r>
      <w:r w:rsidR="00621358">
        <w:rPr>
          <w:rFonts w:cs="Arial"/>
          <w:sz w:val="20"/>
          <w:szCs w:val="20"/>
        </w:rPr>
        <w:t>marzo</w:t>
      </w:r>
      <w:r w:rsidRPr="00DE249B">
        <w:rPr>
          <w:rFonts w:cs="Arial"/>
          <w:sz w:val="20"/>
          <w:szCs w:val="20"/>
        </w:rPr>
        <w:t xml:space="preserve"> de 20</w:t>
      </w:r>
      <w:r w:rsidR="00621358">
        <w:rPr>
          <w:rFonts w:cs="Arial"/>
          <w:sz w:val="20"/>
          <w:szCs w:val="20"/>
        </w:rPr>
        <w:t>21</w:t>
      </w:r>
      <w:r w:rsidRPr="00DE249B">
        <w:rPr>
          <w:rFonts w:cs="Arial"/>
          <w:sz w:val="20"/>
          <w:szCs w:val="20"/>
        </w:rPr>
        <w:t>.</w:t>
      </w:r>
    </w:p>
    <w:p w:rsidR="00A13D53" w:rsidRPr="00A13D53" w:rsidRDefault="00A13D53" w:rsidP="00A13D53">
      <w:pPr>
        <w:pStyle w:val="Prrafodelista"/>
        <w:tabs>
          <w:tab w:val="left" w:pos="4020"/>
        </w:tabs>
        <w:ind w:left="567"/>
        <w:rPr>
          <w:rFonts w:cs="Arial"/>
          <w:sz w:val="20"/>
          <w:szCs w:val="20"/>
        </w:rPr>
      </w:pPr>
      <w:r w:rsidRPr="00A13D53">
        <w:rPr>
          <w:rFonts w:cs="Arial"/>
          <w:sz w:val="20"/>
          <w:szCs w:val="20"/>
        </w:rPr>
        <w:t>Se reforman los artículos 1, párrafo 1; 2, inciso d); 3 Bis, fracción IX; 4, párrafo 3; 6, párrafo</w:t>
      </w:r>
    </w:p>
    <w:p w:rsidR="00D676AC" w:rsidRDefault="00A13D53" w:rsidP="00A13D53">
      <w:pPr>
        <w:pStyle w:val="Prrafodelista"/>
        <w:tabs>
          <w:tab w:val="left" w:pos="4020"/>
        </w:tabs>
        <w:ind w:left="567"/>
        <w:rPr>
          <w:rFonts w:cs="Arial"/>
          <w:sz w:val="20"/>
          <w:szCs w:val="20"/>
        </w:rPr>
      </w:pPr>
      <w:r w:rsidRPr="00A13D53">
        <w:rPr>
          <w:rFonts w:cs="Arial"/>
          <w:sz w:val="20"/>
          <w:szCs w:val="20"/>
        </w:rPr>
        <w:t>3; 7, párrafo 1; 8, párrafos 1 y 4, inciso b); 13, párrafo 1, inciso a); 16, párrafo 1, inciso e); y 17, párrafo 1, incisos</w:t>
      </w:r>
      <w:r>
        <w:rPr>
          <w:rFonts w:cs="Arial"/>
          <w:sz w:val="20"/>
          <w:szCs w:val="20"/>
        </w:rPr>
        <w:t xml:space="preserve"> </w:t>
      </w:r>
      <w:r w:rsidRPr="00A13D53">
        <w:rPr>
          <w:rFonts w:cs="Arial"/>
          <w:sz w:val="20"/>
          <w:szCs w:val="20"/>
        </w:rPr>
        <w:t>b) y d); y se adiciona un inciso f) recorriendo en su orden natural el actual para pasar a ser inciso g), al artículo 16, párrafo 1</w:t>
      </w:r>
      <w:r w:rsidR="00D33269">
        <w:rPr>
          <w:rFonts w:cs="Arial"/>
          <w:sz w:val="20"/>
          <w:szCs w:val="20"/>
        </w:rPr>
        <w:t>.</w:t>
      </w:r>
    </w:p>
    <w:p w:rsidR="00D676AC" w:rsidRDefault="00D676AC" w:rsidP="00C209BF">
      <w:pPr>
        <w:pStyle w:val="Prrafodelista"/>
        <w:tabs>
          <w:tab w:val="left" w:pos="4020"/>
        </w:tabs>
        <w:ind w:left="360"/>
        <w:jc w:val="both"/>
        <w:rPr>
          <w:rFonts w:cs="Arial"/>
          <w:sz w:val="20"/>
          <w:szCs w:val="20"/>
        </w:rPr>
      </w:pPr>
    </w:p>
    <w:p w:rsidR="006C6D6A" w:rsidRPr="00DE249B" w:rsidRDefault="006C6D6A" w:rsidP="001639DC">
      <w:pPr>
        <w:pStyle w:val="Prrafodelista"/>
        <w:numPr>
          <w:ilvl w:val="0"/>
          <w:numId w:val="3"/>
        </w:numPr>
        <w:ind w:left="567" w:hanging="567"/>
        <w:jc w:val="both"/>
        <w:rPr>
          <w:rFonts w:cs="Arial"/>
          <w:sz w:val="20"/>
          <w:szCs w:val="20"/>
        </w:rPr>
      </w:pPr>
      <w:r>
        <w:rPr>
          <w:rFonts w:cs="Arial"/>
          <w:sz w:val="20"/>
          <w:szCs w:val="20"/>
        </w:rPr>
        <w:t>Decreto No. LXIV-558,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6C6D6A" w:rsidP="006C6D6A">
      <w:pPr>
        <w:tabs>
          <w:tab w:val="left" w:pos="4020"/>
        </w:tabs>
        <w:ind w:left="567"/>
        <w:jc w:val="both"/>
        <w:rPr>
          <w:rFonts w:cs="Arial"/>
          <w:sz w:val="20"/>
          <w:szCs w:val="20"/>
        </w:rPr>
      </w:pPr>
      <w:r>
        <w:rPr>
          <w:rFonts w:cs="Arial"/>
          <w:sz w:val="20"/>
          <w:szCs w:val="20"/>
        </w:rPr>
        <w:t>P.O. No. 79</w:t>
      </w:r>
      <w:r w:rsidRPr="00DE249B">
        <w:rPr>
          <w:rFonts w:cs="Arial"/>
          <w:sz w:val="20"/>
          <w:szCs w:val="20"/>
        </w:rPr>
        <w:t xml:space="preserve">, del </w:t>
      </w:r>
      <w:r>
        <w:rPr>
          <w:rFonts w:cs="Arial"/>
          <w:sz w:val="20"/>
          <w:szCs w:val="20"/>
        </w:rPr>
        <w:t>6</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6C6D6A" w:rsidRDefault="00C21988" w:rsidP="006C6D6A">
      <w:pPr>
        <w:tabs>
          <w:tab w:val="left" w:pos="4020"/>
        </w:tabs>
        <w:ind w:left="567"/>
        <w:jc w:val="both"/>
        <w:rPr>
          <w:rFonts w:cs="Arial"/>
          <w:sz w:val="20"/>
          <w:szCs w:val="20"/>
        </w:rPr>
      </w:pPr>
      <w:r w:rsidRPr="00C21988">
        <w:rPr>
          <w:rFonts w:cs="Arial"/>
          <w:sz w:val="20"/>
          <w:szCs w:val="20"/>
        </w:rPr>
        <w:t>Se reforma el inciso j), y se adiciona un inciso k), recorriéndose en su orden natural el subsecuente, del artículo 20</w:t>
      </w:r>
      <w:r>
        <w:rPr>
          <w:rFonts w:cs="Arial"/>
          <w:sz w:val="20"/>
          <w:szCs w:val="20"/>
        </w:rPr>
        <w:t>.</w:t>
      </w:r>
    </w:p>
    <w:p w:rsidR="006C6D6A" w:rsidRDefault="006C6D6A" w:rsidP="006C6D6A">
      <w:pPr>
        <w:tabs>
          <w:tab w:val="left" w:pos="4020"/>
        </w:tabs>
        <w:ind w:left="567"/>
        <w:jc w:val="both"/>
        <w:rPr>
          <w:rFonts w:cs="Arial"/>
          <w:sz w:val="20"/>
          <w:szCs w:val="20"/>
        </w:rPr>
      </w:pPr>
    </w:p>
    <w:p w:rsidR="00910EBC" w:rsidRPr="00DE249B" w:rsidRDefault="00910EBC" w:rsidP="00910EBC">
      <w:pPr>
        <w:pStyle w:val="Prrafodelista"/>
        <w:numPr>
          <w:ilvl w:val="0"/>
          <w:numId w:val="3"/>
        </w:numPr>
        <w:ind w:left="567" w:hanging="567"/>
        <w:jc w:val="both"/>
        <w:rPr>
          <w:rFonts w:cs="Arial"/>
          <w:sz w:val="20"/>
          <w:szCs w:val="20"/>
        </w:rPr>
      </w:pPr>
      <w:r>
        <w:rPr>
          <w:rFonts w:cs="Arial"/>
          <w:sz w:val="20"/>
          <w:szCs w:val="20"/>
        </w:rPr>
        <w:t>Decreto No. LXIV-554,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Default="00910EBC" w:rsidP="00910EBC">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910EBC" w:rsidRPr="00910EBC" w:rsidRDefault="00950FA5" w:rsidP="00950FA5">
      <w:pPr>
        <w:ind w:left="567"/>
        <w:jc w:val="both"/>
        <w:rPr>
          <w:rFonts w:cs="Arial"/>
          <w:sz w:val="20"/>
          <w:szCs w:val="20"/>
        </w:rPr>
      </w:pPr>
      <w:r w:rsidRPr="00950FA5">
        <w:rPr>
          <w:rFonts w:cs="Arial"/>
          <w:b/>
          <w:sz w:val="20"/>
          <w:szCs w:val="20"/>
        </w:rPr>
        <w:lastRenderedPageBreak/>
        <w:t xml:space="preserve">ARTÍCULO VIGÉSIMO. </w:t>
      </w:r>
      <w:r w:rsidRPr="00950FA5">
        <w:rPr>
          <w:rFonts w:cs="Arial"/>
          <w:sz w:val="20"/>
          <w:szCs w:val="20"/>
        </w:rPr>
        <w:t xml:space="preserve">Se reforman los artículos 10 </w:t>
      </w:r>
      <w:proofErr w:type="spellStart"/>
      <w:r w:rsidRPr="00950FA5">
        <w:rPr>
          <w:rFonts w:cs="Arial"/>
          <w:sz w:val="20"/>
          <w:szCs w:val="20"/>
        </w:rPr>
        <w:t>Quinquies</w:t>
      </w:r>
      <w:proofErr w:type="spellEnd"/>
      <w:r w:rsidRPr="00950FA5">
        <w:rPr>
          <w:rFonts w:cs="Arial"/>
          <w:sz w:val="20"/>
          <w:szCs w:val="20"/>
        </w:rPr>
        <w:t xml:space="preserve"> fracción II; 11, párrafo 3, inciso h); y 15, párrafo 1</w:t>
      </w:r>
      <w:r>
        <w:rPr>
          <w:rFonts w:cs="Arial"/>
          <w:sz w:val="20"/>
          <w:szCs w:val="20"/>
        </w:rPr>
        <w:t>.</w:t>
      </w:r>
    </w:p>
    <w:p w:rsidR="00910EBC" w:rsidRPr="00910EBC" w:rsidRDefault="00910EBC" w:rsidP="00910EBC">
      <w:pPr>
        <w:jc w:val="both"/>
        <w:rPr>
          <w:rFonts w:cs="Arial"/>
          <w:sz w:val="20"/>
          <w:szCs w:val="20"/>
        </w:rPr>
      </w:pPr>
    </w:p>
    <w:p w:rsidR="00263A88" w:rsidRPr="00DE249B" w:rsidRDefault="00263A88" w:rsidP="001639DC">
      <w:pPr>
        <w:pStyle w:val="Prrafodelista"/>
        <w:numPr>
          <w:ilvl w:val="0"/>
          <w:numId w:val="3"/>
        </w:numPr>
        <w:ind w:left="567" w:hanging="567"/>
        <w:jc w:val="both"/>
        <w:rPr>
          <w:rFonts w:cs="Arial"/>
          <w:sz w:val="20"/>
          <w:szCs w:val="20"/>
        </w:rPr>
      </w:pPr>
      <w:r>
        <w:rPr>
          <w:rFonts w:cs="Arial"/>
          <w:sz w:val="20"/>
          <w:szCs w:val="20"/>
        </w:rPr>
        <w:t>Decreto No. LXIV-555, del 30 de junio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263A88" w:rsidP="00263A88">
      <w:pPr>
        <w:tabs>
          <w:tab w:val="left" w:pos="4020"/>
        </w:tabs>
        <w:ind w:left="567"/>
        <w:jc w:val="both"/>
        <w:rPr>
          <w:rFonts w:cs="Arial"/>
          <w:sz w:val="20"/>
          <w:szCs w:val="20"/>
        </w:rPr>
      </w:pPr>
      <w:r>
        <w:rPr>
          <w:rFonts w:cs="Arial"/>
          <w:sz w:val="20"/>
          <w:szCs w:val="20"/>
        </w:rPr>
        <w:t>P.O. No. 83</w:t>
      </w:r>
      <w:r w:rsidRPr="00DE249B">
        <w:rPr>
          <w:rFonts w:cs="Arial"/>
          <w:sz w:val="20"/>
          <w:szCs w:val="20"/>
        </w:rPr>
        <w:t xml:space="preserve">, del </w:t>
      </w:r>
      <w:r>
        <w:rPr>
          <w:rFonts w:cs="Arial"/>
          <w:sz w:val="20"/>
          <w:szCs w:val="20"/>
        </w:rPr>
        <w:t>14</w:t>
      </w:r>
      <w:r w:rsidRPr="00DE249B">
        <w:rPr>
          <w:rFonts w:cs="Arial"/>
          <w:sz w:val="20"/>
          <w:szCs w:val="20"/>
        </w:rPr>
        <w:t xml:space="preserve"> de </w:t>
      </w:r>
      <w:r>
        <w:rPr>
          <w:rFonts w:cs="Arial"/>
          <w:sz w:val="20"/>
          <w:szCs w:val="20"/>
        </w:rPr>
        <w:t>julio</w:t>
      </w:r>
      <w:r w:rsidRPr="00DE249B">
        <w:rPr>
          <w:rFonts w:cs="Arial"/>
          <w:sz w:val="20"/>
          <w:szCs w:val="20"/>
        </w:rPr>
        <w:t xml:space="preserve"> de 20</w:t>
      </w:r>
      <w:r>
        <w:rPr>
          <w:rFonts w:cs="Arial"/>
          <w:sz w:val="20"/>
          <w:szCs w:val="20"/>
        </w:rPr>
        <w:t>21</w:t>
      </w:r>
      <w:r w:rsidRPr="00DE249B">
        <w:rPr>
          <w:rFonts w:cs="Arial"/>
          <w:sz w:val="20"/>
          <w:szCs w:val="20"/>
        </w:rPr>
        <w:t>.</w:t>
      </w:r>
    </w:p>
    <w:p w:rsidR="00263A88" w:rsidRDefault="00A80AE1" w:rsidP="006C6D6A">
      <w:pPr>
        <w:tabs>
          <w:tab w:val="left" w:pos="4020"/>
        </w:tabs>
        <w:ind w:left="567"/>
        <w:jc w:val="both"/>
        <w:rPr>
          <w:rFonts w:cs="Arial"/>
          <w:sz w:val="20"/>
          <w:szCs w:val="20"/>
        </w:rPr>
      </w:pPr>
      <w:r w:rsidRPr="00A80AE1">
        <w:rPr>
          <w:rFonts w:cs="Arial"/>
          <w:sz w:val="20"/>
          <w:szCs w:val="20"/>
        </w:rPr>
        <w:t xml:space="preserve">Se reforman los artículos 3, incisos g) y h); 10 </w:t>
      </w:r>
      <w:proofErr w:type="spellStart"/>
      <w:r w:rsidRPr="00A80AE1">
        <w:rPr>
          <w:rFonts w:cs="Arial"/>
          <w:sz w:val="20"/>
          <w:szCs w:val="20"/>
        </w:rPr>
        <w:t>Quinquies</w:t>
      </w:r>
      <w:proofErr w:type="spellEnd"/>
      <w:r w:rsidRPr="00A80AE1">
        <w:rPr>
          <w:rFonts w:cs="Arial"/>
          <w:sz w:val="20"/>
          <w:szCs w:val="20"/>
        </w:rPr>
        <w:t xml:space="preserve">, párrafo primero y párrafo segundo, fracción II; 11, párrafo 3, incisos h), j) y k); 15, párrafo 1; se adicionan los artículos 8 </w:t>
      </w:r>
      <w:proofErr w:type="spellStart"/>
      <w:r w:rsidRPr="00A80AE1">
        <w:rPr>
          <w:rFonts w:cs="Arial"/>
          <w:sz w:val="20"/>
          <w:szCs w:val="20"/>
        </w:rPr>
        <w:t>Quáter</w:t>
      </w:r>
      <w:proofErr w:type="spellEnd"/>
      <w:r w:rsidRPr="00A80AE1">
        <w:rPr>
          <w:rFonts w:cs="Arial"/>
          <w:sz w:val="20"/>
          <w:szCs w:val="20"/>
        </w:rPr>
        <w:t xml:space="preserve">; 8 </w:t>
      </w:r>
      <w:proofErr w:type="spellStart"/>
      <w:r w:rsidRPr="00A80AE1">
        <w:rPr>
          <w:rFonts w:cs="Arial"/>
          <w:sz w:val="20"/>
          <w:szCs w:val="20"/>
        </w:rPr>
        <w:t>Quinquies</w:t>
      </w:r>
      <w:proofErr w:type="spellEnd"/>
      <w:r w:rsidRPr="00A80AE1">
        <w:rPr>
          <w:rFonts w:cs="Arial"/>
          <w:sz w:val="20"/>
          <w:szCs w:val="20"/>
        </w:rPr>
        <w:t>; el párrafo 6 al artículo 9; el inciso l) al párrafo 3 del artículo 11; y el artículo 20 Bis; y se deroga el inciso i) del artículo 3</w:t>
      </w:r>
      <w:r>
        <w:rPr>
          <w:rFonts w:cs="Arial"/>
          <w:sz w:val="20"/>
          <w:szCs w:val="20"/>
        </w:rPr>
        <w:t>.</w:t>
      </w:r>
    </w:p>
    <w:p w:rsidR="000D7086" w:rsidRDefault="000D7086" w:rsidP="006C6D6A">
      <w:pPr>
        <w:tabs>
          <w:tab w:val="left" w:pos="4020"/>
        </w:tabs>
        <w:ind w:left="567"/>
        <w:jc w:val="both"/>
        <w:rPr>
          <w:rFonts w:cs="Arial"/>
          <w:sz w:val="20"/>
          <w:szCs w:val="20"/>
        </w:rPr>
      </w:pPr>
    </w:p>
    <w:p w:rsidR="000D7086" w:rsidRPr="00DE249B" w:rsidRDefault="000D7086" w:rsidP="000D7086">
      <w:pPr>
        <w:pStyle w:val="Prrafodelista"/>
        <w:numPr>
          <w:ilvl w:val="0"/>
          <w:numId w:val="3"/>
        </w:numPr>
        <w:ind w:left="567" w:hanging="567"/>
        <w:jc w:val="both"/>
        <w:rPr>
          <w:rFonts w:cs="Arial"/>
          <w:sz w:val="20"/>
          <w:szCs w:val="20"/>
        </w:rPr>
      </w:pPr>
      <w:r>
        <w:rPr>
          <w:rFonts w:cs="Arial"/>
          <w:sz w:val="20"/>
          <w:szCs w:val="20"/>
        </w:rPr>
        <w:t>Decreto No. LXIV-634, del 26 de agosto</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D7086" w:rsidP="000D7086">
      <w:pPr>
        <w:tabs>
          <w:tab w:val="left" w:pos="4020"/>
        </w:tabs>
        <w:ind w:left="567"/>
        <w:jc w:val="both"/>
        <w:rPr>
          <w:rFonts w:cs="Arial"/>
          <w:sz w:val="20"/>
          <w:szCs w:val="20"/>
        </w:rPr>
      </w:pPr>
      <w:r>
        <w:rPr>
          <w:rFonts w:cs="Arial"/>
          <w:sz w:val="20"/>
          <w:szCs w:val="20"/>
        </w:rPr>
        <w:t>P.O. Edición Vespertina No. 107</w:t>
      </w:r>
      <w:r w:rsidRPr="00DE249B">
        <w:rPr>
          <w:rFonts w:cs="Arial"/>
          <w:sz w:val="20"/>
          <w:szCs w:val="20"/>
        </w:rPr>
        <w:t xml:space="preserve">, del </w:t>
      </w:r>
      <w:r>
        <w:rPr>
          <w:rFonts w:cs="Arial"/>
          <w:sz w:val="20"/>
          <w:szCs w:val="20"/>
        </w:rPr>
        <w:t>8</w:t>
      </w:r>
      <w:r w:rsidRPr="00DE249B">
        <w:rPr>
          <w:rFonts w:cs="Arial"/>
          <w:sz w:val="20"/>
          <w:szCs w:val="20"/>
        </w:rPr>
        <w:t xml:space="preserve"> de </w:t>
      </w:r>
      <w:r>
        <w:rPr>
          <w:rFonts w:cs="Arial"/>
          <w:sz w:val="20"/>
          <w:szCs w:val="20"/>
        </w:rPr>
        <w:t>septiembre</w:t>
      </w:r>
      <w:r w:rsidRPr="00DE249B">
        <w:rPr>
          <w:rFonts w:cs="Arial"/>
          <w:sz w:val="20"/>
          <w:szCs w:val="20"/>
        </w:rPr>
        <w:t xml:space="preserve"> de 20</w:t>
      </w:r>
      <w:r>
        <w:rPr>
          <w:rFonts w:cs="Arial"/>
          <w:sz w:val="20"/>
          <w:szCs w:val="20"/>
        </w:rPr>
        <w:t>21</w:t>
      </w:r>
      <w:r w:rsidRPr="00DE249B">
        <w:rPr>
          <w:rFonts w:cs="Arial"/>
          <w:sz w:val="20"/>
          <w:szCs w:val="20"/>
        </w:rPr>
        <w:t>.</w:t>
      </w:r>
    </w:p>
    <w:p w:rsidR="000D7086" w:rsidRDefault="00056214" w:rsidP="006C6D6A">
      <w:pPr>
        <w:tabs>
          <w:tab w:val="left" w:pos="4020"/>
        </w:tabs>
        <w:ind w:left="567"/>
        <w:jc w:val="both"/>
        <w:rPr>
          <w:rFonts w:cs="Arial"/>
          <w:sz w:val="20"/>
          <w:szCs w:val="20"/>
        </w:rPr>
      </w:pPr>
      <w:r w:rsidRPr="00056214">
        <w:rPr>
          <w:rFonts w:cs="Arial"/>
          <w:sz w:val="20"/>
          <w:szCs w:val="20"/>
        </w:rPr>
        <w:t>Se adiciona el inciso n), al numeral 1, recorriéndose en su orden natural los subsecuentes, del artículo 13; y se adiciona el inciso h), al numeral 1, recorriéndose en su orden natural los subsecuentes, del artículo 17</w:t>
      </w:r>
      <w:r>
        <w:rPr>
          <w:rFonts w:cs="Arial"/>
          <w:sz w:val="20"/>
          <w:szCs w:val="20"/>
        </w:rPr>
        <w:t>.</w:t>
      </w:r>
    </w:p>
    <w:p w:rsidR="0060246B" w:rsidRDefault="0060246B" w:rsidP="006C6D6A">
      <w:pPr>
        <w:tabs>
          <w:tab w:val="left" w:pos="4020"/>
        </w:tabs>
        <w:ind w:left="567"/>
        <w:jc w:val="both"/>
        <w:rPr>
          <w:rFonts w:cs="Arial"/>
          <w:sz w:val="20"/>
          <w:szCs w:val="20"/>
        </w:rPr>
      </w:pPr>
    </w:p>
    <w:p w:rsidR="0060246B" w:rsidRDefault="0060246B" w:rsidP="0060246B">
      <w:pPr>
        <w:pStyle w:val="Prrafodelista"/>
        <w:numPr>
          <w:ilvl w:val="0"/>
          <w:numId w:val="3"/>
        </w:numPr>
        <w:tabs>
          <w:tab w:val="left" w:pos="4020"/>
        </w:tabs>
        <w:ind w:left="567" w:hanging="567"/>
        <w:jc w:val="both"/>
        <w:rPr>
          <w:rFonts w:cs="Arial"/>
          <w:sz w:val="20"/>
          <w:szCs w:val="20"/>
        </w:rPr>
      </w:pPr>
      <w:r>
        <w:rPr>
          <w:rFonts w:cs="Arial"/>
          <w:sz w:val="20"/>
          <w:szCs w:val="20"/>
        </w:rPr>
        <w:t>Decreto No. 65-91, del 14 de diciembre de 2021.</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t>P.O. No. 09, del 20 de enero de 2022.</w:t>
      </w:r>
    </w:p>
    <w:p w:rsidR="0060246B" w:rsidRDefault="0060246B" w:rsidP="0060246B">
      <w:pPr>
        <w:pStyle w:val="Prrafodelista"/>
        <w:tabs>
          <w:tab w:val="left" w:pos="4020"/>
        </w:tabs>
        <w:ind w:left="567" w:hanging="567"/>
        <w:jc w:val="both"/>
        <w:rPr>
          <w:rFonts w:cs="Arial"/>
          <w:sz w:val="20"/>
          <w:szCs w:val="20"/>
        </w:rPr>
      </w:pPr>
      <w:r>
        <w:rPr>
          <w:rFonts w:cs="Arial"/>
          <w:sz w:val="20"/>
          <w:szCs w:val="20"/>
        </w:rPr>
        <w:tab/>
      </w:r>
      <w:r w:rsidRPr="0060246B">
        <w:rPr>
          <w:rFonts w:cs="Arial"/>
          <w:sz w:val="20"/>
          <w:szCs w:val="20"/>
        </w:rPr>
        <w:t xml:space="preserve">Se reforman los artículos 9 y 10 y se adicionan los artículos 9 Ter, 9 </w:t>
      </w:r>
      <w:proofErr w:type="spellStart"/>
      <w:r w:rsidRPr="0060246B">
        <w:rPr>
          <w:rFonts w:cs="Arial"/>
          <w:sz w:val="20"/>
          <w:szCs w:val="20"/>
        </w:rPr>
        <w:t>Quater</w:t>
      </w:r>
      <w:proofErr w:type="spellEnd"/>
      <w:r w:rsidRPr="0060246B">
        <w:rPr>
          <w:rFonts w:cs="Arial"/>
          <w:sz w:val="20"/>
          <w:szCs w:val="20"/>
        </w:rPr>
        <w:t xml:space="preserve">, 9 </w:t>
      </w:r>
      <w:proofErr w:type="spellStart"/>
      <w:r w:rsidRPr="0060246B">
        <w:rPr>
          <w:rFonts w:cs="Arial"/>
          <w:sz w:val="20"/>
          <w:szCs w:val="20"/>
        </w:rPr>
        <w:t>Quinquies</w:t>
      </w:r>
      <w:proofErr w:type="spellEnd"/>
      <w:r w:rsidRPr="0060246B">
        <w:rPr>
          <w:rFonts w:cs="Arial"/>
          <w:sz w:val="20"/>
          <w:szCs w:val="20"/>
        </w:rPr>
        <w:t xml:space="preserve">, 9 </w:t>
      </w:r>
      <w:proofErr w:type="spellStart"/>
      <w:r w:rsidRPr="0060246B">
        <w:rPr>
          <w:rFonts w:cs="Arial"/>
          <w:sz w:val="20"/>
          <w:szCs w:val="20"/>
        </w:rPr>
        <w:t>Sexies</w:t>
      </w:r>
      <w:proofErr w:type="spellEnd"/>
      <w:r w:rsidRPr="0060246B">
        <w:rPr>
          <w:rFonts w:cs="Arial"/>
          <w:sz w:val="20"/>
          <w:szCs w:val="20"/>
        </w:rPr>
        <w:t xml:space="preserve">, 9 </w:t>
      </w:r>
      <w:proofErr w:type="spellStart"/>
      <w:r w:rsidRPr="0060246B">
        <w:rPr>
          <w:rFonts w:cs="Arial"/>
          <w:sz w:val="20"/>
          <w:szCs w:val="20"/>
        </w:rPr>
        <w:t>Septies</w:t>
      </w:r>
      <w:proofErr w:type="spellEnd"/>
      <w:r w:rsidRPr="0060246B">
        <w:rPr>
          <w:rFonts w:cs="Arial"/>
          <w:sz w:val="20"/>
          <w:szCs w:val="20"/>
        </w:rPr>
        <w:t xml:space="preserve">, 9 </w:t>
      </w:r>
      <w:proofErr w:type="spellStart"/>
      <w:r w:rsidRPr="0060246B">
        <w:rPr>
          <w:rFonts w:cs="Arial"/>
          <w:sz w:val="20"/>
          <w:szCs w:val="20"/>
        </w:rPr>
        <w:t>Octies</w:t>
      </w:r>
      <w:proofErr w:type="spellEnd"/>
      <w:r w:rsidRPr="0060246B">
        <w:rPr>
          <w:rFonts w:cs="Arial"/>
          <w:sz w:val="20"/>
          <w:szCs w:val="20"/>
        </w:rPr>
        <w:t xml:space="preserve">, 9 </w:t>
      </w:r>
      <w:proofErr w:type="spellStart"/>
      <w:r w:rsidRPr="0060246B">
        <w:rPr>
          <w:rFonts w:cs="Arial"/>
          <w:sz w:val="20"/>
          <w:szCs w:val="20"/>
        </w:rPr>
        <w:t>Nonies</w:t>
      </w:r>
      <w:proofErr w:type="spellEnd"/>
      <w:r w:rsidRPr="0060246B">
        <w:rPr>
          <w:rFonts w:cs="Arial"/>
          <w:sz w:val="20"/>
          <w:szCs w:val="20"/>
        </w:rPr>
        <w:t xml:space="preserve">, 9 </w:t>
      </w:r>
      <w:proofErr w:type="spellStart"/>
      <w:r w:rsidRPr="0060246B">
        <w:rPr>
          <w:rFonts w:cs="Arial"/>
          <w:sz w:val="20"/>
          <w:szCs w:val="20"/>
        </w:rPr>
        <w:t>Decies</w:t>
      </w:r>
      <w:proofErr w:type="spellEnd"/>
      <w:r w:rsidRPr="0060246B">
        <w:rPr>
          <w:rFonts w:cs="Arial"/>
          <w:sz w:val="20"/>
          <w:szCs w:val="20"/>
        </w:rPr>
        <w:t xml:space="preserve">, 9 </w:t>
      </w:r>
      <w:proofErr w:type="spellStart"/>
      <w:r w:rsidRPr="0060246B">
        <w:rPr>
          <w:rFonts w:cs="Arial"/>
          <w:sz w:val="20"/>
          <w:szCs w:val="20"/>
        </w:rPr>
        <w:t>Undecies</w:t>
      </w:r>
      <w:proofErr w:type="spellEnd"/>
      <w:r w:rsidRPr="0060246B">
        <w:rPr>
          <w:rFonts w:cs="Arial"/>
          <w:sz w:val="20"/>
          <w:szCs w:val="20"/>
        </w:rPr>
        <w:t xml:space="preserve">, 9 </w:t>
      </w:r>
      <w:proofErr w:type="spellStart"/>
      <w:r w:rsidRPr="0060246B">
        <w:rPr>
          <w:rFonts w:cs="Arial"/>
          <w:sz w:val="20"/>
          <w:szCs w:val="20"/>
        </w:rPr>
        <w:t>Duodecies</w:t>
      </w:r>
      <w:proofErr w:type="spellEnd"/>
      <w:r w:rsidRPr="0060246B">
        <w:rPr>
          <w:rFonts w:cs="Arial"/>
          <w:sz w:val="20"/>
          <w:szCs w:val="20"/>
        </w:rPr>
        <w:t xml:space="preserve">, 9 </w:t>
      </w:r>
      <w:proofErr w:type="spellStart"/>
      <w:r w:rsidRPr="0060246B">
        <w:rPr>
          <w:rFonts w:cs="Arial"/>
          <w:sz w:val="20"/>
          <w:szCs w:val="20"/>
        </w:rPr>
        <w:t>Terdecies</w:t>
      </w:r>
      <w:proofErr w:type="spellEnd"/>
      <w:r w:rsidRPr="0060246B">
        <w:rPr>
          <w:rFonts w:cs="Arial"/>
          <w:sz w:val="20"/>
          <w:szCs w:val="20"/>
        </w:rPr>
        <w:t xml:space="preserve">, 9 </w:t>
      </w:r>
      <w:proofErr w:type="spellStart"/>
      <w:r w:rsidRPr="0060246B">
        <w:rPr>
          <w:rFonts w:cs="Arial"/>
          <w:sz w:val="20"/>
          <w:szCs w:val="20"/>
        </w:rPr>
        <w:t>Quaterdecies</w:t>
      </w:r>
      <w:proofErr w:type="spellEnd"/>
      <w:r w:rsidRPr="0060246B">
        <w:rPr>
          <w:rFonts w:cs="Arial"/>
          <w:sz w:val="20"/>
          <w:szCs w:val="20"/>
        </w:rPr>
        <w:t xml:space="preserve">, 9 </w:t>
      </w:r>
      <w:proofErr w:type="spellStart"/>
      <w:r w:rsidRPr="0060246B">
        <w:rPr>
          <w:rFonts w:cs="Arial"/>
          <w:sz w:val="20"/>
          <w:szCs w:val="20"/>
        </w:rPr>
        <w:t>Quindecies</w:t>
      </w:r>
      <w:proofErr w:type="spellEnd"/>
      <w:r w:rsidRPr="0060246B">
        <w:rPr>
          <w:rFonts w:cs="Arial"/>
          <w:sz w:val="20"/>
          <w:szCs w:val="20"/>
        </w:rPr>
        <w:t xml:space="preserve">, 9 </w:t>
      </w:r>
      <w:proofErr w:type="spellStart"/>
      <w:r w:rsidRPr="0060246B">
        <w:rPr>
          <w:rFonts w:cs="Arial"/>
          <w:sz w:val="20"/>
          <w:szCs w:val="20"/>
        </w:rPr>
        <w:t>Sexdecies</w:t>
      </w:r>
      <w:proofErr w:type="spellEnd"/>
      <w:r w:rsidRPr="0060246B">
        <w:rPr>
          <w:rFonts w:cs="Arial"/>
          <w:sz w:val="20"/>
          <w:szCs w:val="20"/>
        </w:rPr>
        <w:t xml:space="preserve">, 9 </w:t>
      </w:r>
      <w:proofErr w:type="spellStart"/>
      <w:r w:rsidRPr="0060246B">
        <w:rPr>
          <w:rFonts w:cs="Arial"/>
          <w:sz w:val="20"/>
          <w:szCs w:val="20"/>
        </w:rPr>
        <w:t>Septendecies</w:t>
      </w:r>
      <w:proofErr w:type="spellEnd"/>
      <w:r w:rsidRPr="0060246B">
        <w:rPr>
          <w:rFonts w:cs="Arial"/>
          <w:sz w:val="20"/>
          <w:szCs w:val="20"/>
        </w:rPr>
        <w:t xml:space="preserve">, 9 </w:t>
      </w:r>
      <w:proofErr w:type="spellStart"/>
      <w:r w:rsidRPr="0060246B">
        <w:rPr>
          <w:rFonts w:cs="Arial"/>
          <w:sz w:val="20"/>
          <w:szCs w:val="20"/>
        </w:rPr>
        <w:t>Octodecies</w:t>
      </w:r>
      <w:proofErr w:type="spellEnd"/>
      <w:r w:rsidRPr="0060246B">
        <w:rPr>
          <w:rFonts w:cs="Arial"/>
          <w:sz w:val="20"/>
          <w:szCs w:val="20"/>
        </w:rPr>
        <w:t xml:space="preserve">, 9 </w:t>
      </w:r>
      <w:proofErr w:type="spellStart"/>
      <w:r w:rsidRPr="0060246B">
        <w:rPr>
          <w:rFonts w:cs="Arial"/>
          <w:sz w:val="20"/>
          <w:szCs w:val="20"/>
        </w:rPr>
        <w:t>Novodecies</w:t>
      </w:r>
      <w:proofErr w:type="spellEnd"/>
      <w:r w:rsidRPr="0060246B">
        <w:rPr>
          <w:rFonts w:cs="Arial"/>
          <w:sz w:val="20"/>
          <w:szCs w:val="20"/>
        </w:rPr>
        <w:t xml:space="preserve">, 9 Vicies, 9 </w:t>
      </w:r>
      <w:proofErr w:type="spellStart"/>
      <w:r w:rsidRPr="0060246B">
        <w:rPr>
          <w:rFonts w:cs="Arial"/>
          <w:sz w:val="20"/>
          <w:szCs w:val="20"/>
        </w:rPr>
        <w:t>Unvicies</w:t>
      </w:r>
      <w:proofErr w:type="spellEnd"/>
      <w:r w:rsidRPr="0060246B">
        <w:rPr>
          <w:rFonts w:cs="Arial"/>
          <w:sz w:val="20"/>
          <w:szCs w:val="20"/>
        </w:rPr>
        <w:t xml:space="preserve"> y 9 </w:t>
      </w:r>
      <w:proofErr w:type="spellStart"/>
      <w:r w:rsidRPr="0060246B">
        <w:rPr>
          <w:rFonts w:cs="Arial"/>
          <w:sz w:val="20"/>
          <w:szCs w:val="20"/>
        </w:rPr>
        <w:t>Duovicies</w:t>
      </w:r>
      <w:proofErr w:type="spellEnd"/>
      <w:r>
        <w:rPr>
          <w:rFonts w:cs="Arial"/>
          <w:sz w:val="20"/>
          <w:szCs w:val="20"/>
        </w:rPr>
        <w:t>.</w:t>
      </w:r>
    </w:p>
    <w:p w:rsidR="00FF1154" w:rsidRPr="0060246B" w:rsidRDefault="00FF1154" w:rsidP="0060246B">
      <w:pPr>
        <w:pStyle w:val="Prrafodelista"/>
        <w:tabs>
          <w:tab w:val="left" w:pos="4020"/>
        </w:tabs>
        <w:ind w:left="567" w:hanging="567"/>
        <w:jc w:val="both"/>
        <w:rPr>
          <w:rFonts w:cs="Arial"/>
          <w:sz w:val="20"/>
          <w:szCs w:val="20"/>
        </w:rPr>
      </w:pPr>
    </w:p>
    <w:p w:rsidR="00FF1154" w:rsidRDefault="00FF1154" w:rsidP="00FF1154">
      <w:pPr>
        <w:pStyle w:val="Prrafodelista"/>
        <w:numPr>
          <w:ilvl w:val="0"/>
          <w:numId w:val="3"/>
        </w:numPr>
        <w:tabs>
          <w:tab w:val="left" w:pos="4020"/>
        </w:tabs>
        <w:ind w:left="567" w:hanging="567"/>
        <w:jc w:val="both"/>
        <w:rPr>
          <w:rFonts w:cs="Arial"/>
          <w:sz w:val="20"/>
          <w:szCs w:val="20"/>
        </w:rPr>
      </w:pPr>
      <w:r>
        <w:rPr>
          <w:rFonts w:cs="Arial"/>
          <w:sz w:val="20"/>
          <w:szCs w:val="20"/>
        </w:rPr>
        <w:t>Decreto No. 65-362, del 24 de agosto de 2022.</w:t>
      </w:r>
    </w:p>
    <w:p w:rsidR="00FF1154" w:rsidRDefault="00FF1154" w:rsidP="00FF1154">
      <w:pPr>
        <w:pStyle w:val="Prrafodelista"/>
        <w:tabs>
          <w:tab w:val="left" w:pos="4020"/>
        </w:tabs>
        <w:ind w:left="567" w:hanging="567"/>
        <w:jc w:val="both"/>
        <w:rPr>
          <w:rFonts w:cs="Arial"/>
          <w:sz w:val="20"/>
          <w:szCs w:val="20"/>
        </w:rPr>
      </w:pPr>
      <w:r>
        <w:rPr>
          <w:rFonts w:cs="Arial"/>
          <w:sz w:val="20"/>
          <w:szCs w:val="20"/>
        </w:rPr>
        <w:tab/>
        <w:t>P.O. No. 110, del 14 de septiembre de 2022.</w:t>
      </w:r>
    </w:p>
    <w:p w:rsidR="00FF1154" w:rsidRDefault="00FF1154" w:rsidP="00FF1154">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7"/>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forma</w:t>
      </w:r>
      <w:r w:rsidRPr="00FF1154">
        <w:rPr>
          <w:rFonts w:cs="Arial"/>
          <w:sz w:val="20"/>
          <w:szCs w:val="20"/>
          <w:lang w:val="es-MX" w:eastAsia="es-MX"/>
        </w:rPr>
        <w:t>n</w:t>
      </w:r>
      <w:r w:rsidRPr="00FF1154">
        <w:rPr>
          <w:rFonts w:cs="Arial"/>
          <w:spacing w:val="-7"/>
          <w:sz w:val="20"/>
          <w:szCs w:val="20"/>
          <w:lang w:val="es-MX" w:eastAsia="es-MX"/>
        </w:rPr>
        <w:t xml:space="preserve"> </w:t>
      </w:r>
      <w:r w:rsidRPr="00FF1154">
        <w:rPr>
          <w:rFonts w:cs="Arial"/>
          <w:spacing w:val="-4"/>
          <w:sz w:val="20"/>
          <w:szCs w:val="20"/>
          <w:lang w:val="es-MX" w:eastAsia="es-MX"/>
        </w:rPr>
        <w:t>lo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artícul</w:t>
      </w:r>
      <w:r w:rsidRPr="00FF1154">
        <w:rPr>
          <w:rFonts w:cs="Arial"/>
          <w:spacing w:val="-5"/>
          <w:sz w:val="20"/>
          <w:szCs w:val="20"/>
          <w:lang w:val="es-MX" w:eastAsia="es-MX"/>
        </w:rPr>
        <w:t>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7"/>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i</w:t>
      </w:r>
      <w:r w:rsidRPr="00FF1154">
        <w:rPr>
          <w:rFonts w:cs="Arial"/>
          <w:spacing w:val="-5"/>
          <w:sz w:val="20"/>
          <w:szCs w:val="20"/>
          <w:lang w:val="es-MX" w:eastAsia="es-MX"/>
        </w:rPr>
        <w:t>n</w:t>
      </w:r>
      <w:r w:rsidRPr="00FF1154">
        <w:rPr>
          <w:rFonts w:cs="Arial"/>
          <w:spacing w:val="-4"/>
          <w:sz w:val="20"/>
          <w:szCs w:val="20"/>
          <w:lang w:val="es-MX" w:eastAsia="es-MX"/>
        </w:rPr>
        <w:t>ciso</w:t>
      </w:r>
      <w:r w:rsidRPr="00FF1154">
        <w:rPr>
          <w:rFonts w:cs="Arial"/>
          <w:sz w:val="20"/>
          <w:szCs w:val="20"/>
          <w:lang w:val="es-MX" w:eastAsia="es-MX"/>
        </w:rPr>
        <w:t>s</w:t>
      </w:r>
      <w:r w:rsidRPr="00FF1154">
        <w:rPr>
          <w:rFonts w:cs="Arial"/>
          <w:spacing w:val="-7"/>
          <w:sz w:val="20"/>
          <w:szCs w:val="20"/>
          <w:lang w:val="es-MX" w:eastAsia="es-MX"/>
        </w:rPr>
        <w:t xml:space="preserve"> </w:t>
      </w:r>
      <w:r w:rsidRPr="00FF1154">
        <w:rPr>
          <w:rFonts w:cs="Arial"/>
          <w:spacing w:val="-4"/>
          <w:sz w:val="20"/>
          <w:szCs w:val="20"/>
          <w:lang w:val="es-MX" w:eastAsia="es-MX"/>
        </w:rPr>
        <w:t>g</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z w:val="20"/>
          <w:szCs w:val="20"/>
          <w:lang w:val="es-MX" w:eastAsia="es-MX"/>
        </w:rPr>
        <w:t>y</w:t>
      </w:r>
      <w:r w:rsidRPr="00FF1154">
        <w:rPr>
          <w:rFonts w:cs="Arial"/>
          <w:spacing w:val="-9"/>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7</w:t>
      </w:r>
      <w:r w:rsidRPr="00FF1154">
        <w:rPr>
          <w:rFonts w:cs="Arial"/>
          <w:spacing w:val="-6"/>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8"/>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6"/>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7"/>
          <w:sz w:val="20"/>
          <w:szCs w:val="20"/>
          <w:lang w:val="es-MX" w:eastAsia="es-MX"/>
        </w:rPr>
        <w:t xml:space="preserve"> </w:t>
      </w:r>
      <w:r w:rsidRPr="00FF1154">
        <w:rPr>
          <w:rFonts w:cs="Arial"/>
          <w:spacing w:val="-4"/>
          <w:sz w:val="20"/>
          <w:szCs w:val="20"/>
          <w:lang w:val="es-MX" w:eastAsia="es-MX"/>
        </w:rPr>
        <w:t>h)</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20</w:t>
      </w:r>
      <w:r w:rsidRPr="00FF1154">
        <w:rPr>
          <w:rFonts w:cs="Arial"/>
          <w:sz w:val="20"/>
          <w:szCs w:val="20"/>
          <w:lang w:val="es-MX" w:eastAsia="es-MX"/>
        </w:rPr>
        <w:t>,</w:t>
      </w:r>
      <w:r w:rsidRPr="00FF1154">
        <w:rPr>
          <w:rFonts w:cs="Arial"/>
          <w:spacing w:val="-7"/>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fo1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3"/>
          <w:sz w:val="20"/>
          <w:szCs w:val="20"/>
          <w:lang w:val="es-MX" w:eastAsia="es-MX"/>
        </w:rPr>
        <w:t xml:space="preserve"> </w:t>
      </w:r>
      <w:r w:rsidRPr="00FF1154">
        <w:rPr>
          <w:rFonts w:cs="Arial"/>
          <w:spacing w:val="-4"/>
          <w:sz w:val="20"/>
          <w:szCs w:val="20"/>
          <w:lang w:val="es-MX" w:eastAsia="es-MX"/>
        </w:rPr>
        <w:t>k)</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z w:val="20"/>
          <w:szCs w:val="20"/>
          <w:lang w:val="es-MX" w:eastAsia="es-MX"/>
        </w:rPr>
        <w:t>y</w:t>
      </w:r>
      <w:r w:rsidRPr="00FF1154">
        <w:rPr>
          <w:rFonts w:cs="Arial"/>
          <w:spacing w:val="-5"/>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adiciona</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w:t>
      </w:r>
      <w:r w:rsidRPr="00FF1154">
        <w:rPr>
          <w:rFonts w:cs="Arial"/>
          <w:spacing w:val="-5"/>
          <w:sz w:val="20"/>
          <w:szCs w:val="20"/>
          <w:lang w:val="es-MX" w:eastAsia="es-MX"/>
        </w:rPr>
        <w:t>é</w:t>
      </w:r>
      <w:r w:rsidRPr="00FF1154">
        <w:rPr>
          <w:rFonts w:cs="Arial"/>
          <w:spacing w:val="-4"/>
          <w:sz w:val="20"/>
          <w:szCs w:val="20"/>
          <w:lang w:val="es-MX" w:eastAsia="es-MX"/>
        </w:rPr>
        <w:t>ndos</w:t>
      </w:r>
      <w:r w:rsidRPr="00FF1154">
        <w:rPr>
          <w:rFonts w:cs="Arial"/>
          <w:sz w:val="20"/>
          <w:szCs w:val="20"/>
          <w:lang w:val="es-MX" w:eastAsia="es-MX"/>
        </w:rPr>
        <w:t>e</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2"/>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2"/>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subsecuente</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4"/>
          <w:sz w:val="20"/>
          <w:szCs w:val="20"/>
          <w:lang w:val="es-MX" w:eastAsia="es-MX"/>
        </w:rPr>
        <w:t>párraf</w:t>
      </w:r>
      <w:r w:rsidRPr="00FF1154">
        <w:rPr>
          <w:rFonts w:cs="Arial"/>
          <w:sz w:val="20"/>
          <w:szCs w:val="20"/>
          <w:lang w:val="es-MX" w:eastAsia="es-MX"/>
        </w:rPr>
        <w:t>o</w:t>
      </w:r>
      <w:r w:rsidRPr="00FF1154">
        <w:rPr>
          <w:rFonts w:cs="Arial"/>
          <w:spacing w:val="-2"/>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w:t>
      </w:r>
      <w:r w:rsidRPr="00FF1154">
        <w:rPr>
          <w:rFonts w:cs="Arial"/>
          <w:spacing w:val="-2"/>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2"/>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w:t>
      </w:r>
      <w:r w:rsidRPr="00FF1154">
        <w:rPr>
          <w:rFonts w:cs="Arial"/>
          <w:spacing w:val="-5"/>
          <w:sz w:val="20"/>
          <w:szCs w:val="20"/>
          <w:lang w:val="es-MX" w:eastAsia="es-MX"/>
        </w:rPr>
        <w:t>l</w:t>
      </w:r>
      <w:r w:rsidRPr="00FF1154">
        <w:rPr>
          <w:rFonts w:cs="Arial"/>
          <w:sz w:val="20"/>
          <w:szCs w:val="20"/>
          <w:lang w:val="es-MX" w:eastAsia="es-MX"/>
        </w:rPr>
        <w:t>o</w:t>
      </w:r>
      <w:r>
        <w:rPr>
          <w:rFonts w:cs="Arial"/>
          <w:sz w:val="20"/>
          <w:szCs w:val="20"/>
          <w:lang w:val="es-MX" w:eastAsia="es-MX"/>
        </w:rPr>
        <w:t xml:space="preserve"> </w:t>
      </w:r>
      <w:r w:rsidRPr="00FF1154">
        <w:rPr>
          <w:rFonts w:cs="Arial"/>
          <w:spacing w:val="-4"/>
          <w:sz w:val="20"/>
          <w:szCs w:val="20"/>
          <w:lang w:val="es-MX" w:eastAsia="es-MX"/>
        </w:rPr>
        <w:t>17</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incis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i)</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r</w:t>
      </w:r>
      <w:r w:rsidRPr="00FF1154">
        <w:rPr>
          <w:rFonts w:cs="Arial"/>
          <w:spacing w:val="-5"/>
          <w:sz w:val="20"/>
          <w:szCs w:val="20"/>
          <w:lang w:val="es-MX" w:eastAsia="es-MX"/>
        </w:rPr>
        <w:t>e</w:t>
      </w:r>
      <w:r w:rsidRPr="00FF1154">
        <w:rPr>
          <w:rFonts w:cs="Arial"/>
          <w:spacing w:val="-4"/>
          <w:sz w:val="20"/>
          <w:szCs w:val="20"/>
          <w:lang w:val="es-MX" w:eastAsia="es-MX"/>
        </w:rPr>
        <w:t>corriéndos</w:t>
      </w:r>
      <w:r w:rsidRPr="00FF1154">
        <w:rPr>
          <w:rFonts w:cs="Arial"/>
          <w:sz w:val="20"/>
          <w:szCs w:val="20"/>
          <w:lang w:val="es-MX" w:eastAsia="es-MX"/>
        </w:rPr>
        <w:t>e</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7"/>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8"/>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8"/>
          <w:sz w:val="20"/>
          <w:szCs w:val="20"/>
          <w:lang w:val="es-MX" w:eastAsia="es-MX"/>
        </w:rPr>
        <w:t xml:space="preserve"> </w:t>
      </w:r>
      <w:r w:rsidRPr="00FF1154">
        <w:rPr>
          <w:rFonts w:cs="Arial"/>
          <w:spacing w:val="-4"/>
          <w:sz w:val="20"/>
          <w:szCs w:val="20"/>
          <w:lang w:val="es-MX" w:eastAsia="es-MX"/>
        </w:rPr>
        <w:t>natura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subsecu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o</w:t>
      </w:r>
      <w:r w:rsidRPr="00FF1154">
        <w:rPr>
          <w:rFonts w:cs="Arial"/>
          <w:spacing w:val="17"/>
          <w:sz w:val="20"/>
          <w:szCs w:val="20"/>
          <w:lang w:val="es-MX" w:eastAsia="es-MX"/>
        </w:rPr>
        <w:t xml:space="preserve">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artícul</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5"/>
          <w:sz w:val="20"/>
          <w:szCs w:val="20"/>
          <w:lang w:val="es-MX" w:eastAsia="es-MX"/>
        </w:rPr>
        <w:t>1</w:t>
      </w:r>
      <w:r w:rsidRPr="00FF1154">
        <w:rPr>
          <w:rFonts w:cs="Arial"/>
          <w:sz w:val="20"/>
          <w:szCs w:val="20"/>
          <w:lang w:val="es-MX" w:eastAsia="es-MX"/>
        </w:rPr>
        <w:t>7</w:t>
      </w:r>
      <w:r w:rsidRPr="00FF1154">
        <w:rPr>
          <w:rFonts w:cs="Arial"/>
          <w:spacing w:val="18"/>
          <w:sz w:val="20"/>
          <w:szCs w:val="20"/>
          <w:lang w:val="es-MX" w:eastAsia="es-MX"/>
        </w:rPr>
        <w:t xml:space="preserve"> </w:t>
      </w:r>
      <w:r w:rsidRPr="00FF1154">
        <w:rPr>
          <w:rFonts w:cs="Arial"/>
          <w:spacing w:val="-4"/>
          <w:sz w:val="20"/>
          <w:szCs w:val="20"/>
          <w:lang w:val="es-MX" w:eastAsia="es-MX"/>
        </w:rPr>
        <w:t>bis</w:t>
      </w:r>
      <w:r w:rsidRPr="00FF1154">
        <w:rPr>
          <w:rFonts w:cs="Arial"/>
          <w:sz w:val="20"/>
          <w:szCs w:val="20"/>
          <w:lang w:val="es-MX" w:eastAsia="es-MX"/>
        </w:rPr>
        <w:t>;</w:t>
      </w:r>
      <w:r w:rsidRPr="00FF1154">
        <w:rPr>
          <w:rFonts w:cs="Arial"/>
          <w:spacing w:val="18"/>
          <w:sz w:val="20"/>
          <w:szCs w:val="20"/>
          <w:lang w:val="es-MX" w:eastAsia="es-MX"/>
        </w:rPr>
        <w:t xml:space="preserve"> </w:t>
      </w:r>
      <w:r w:rsidRPr="00FF1154">
        <w:rPr>
          <w:rFonts w:cs="Arial"/>
          <w:sz w:val="20"/>
          <w:szCs w:val="20"/>
          <w:lang w:val="es-MX" w:eastAsia="es-MX"/>
        </w:rPr>
        <w:t>y</w:t>
      </w:r>
      <w:r w:rsidRPr="00FF1154">
        <w:rPr>
          <w:rFonts w:cs="Arial"/>
          <w:spacing w:val="16"/>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8"/>
          <w:sz w:val="20"/>
          <w:szCs w:val="20"/>
          <w:lang w:val="es-MX" w:eastAsia="es-MX"/>
        </w:rPr>
        <w:t xml:space="preserve"> </w:t>
      </w:r>
      <w:r w:rsidRPr="00FF1154">
        <w:rPr>
          <w:rFonts w:cs="Arial"/>
          <w:spacing w:val="-4"/>
          <w:sz w:val="20"/>
          <w:szCs w:val="20"/>
          <w:lang w:val="es-MX" w:eastAsia="es-MX"/>
        </w:rPr>
        <w:t>inci</w:t>
      </w:r>
      <w:r w:rsidRPr="00FF1154">
        <w:rPr>
          <w:rFonts w:cs="Arial"/>
          <w:spacing w:val="-2"/>
          <w:sz w:val="20"/>
          <w:szCs w:val="20"/>
          <w:lang w:val="es-MX" w:eastAsia="es-MX"/>
        </w:rPr>
        <w:t>s</w:t>
      </w:r>
      <w:r w:rsidRPr="00FF1154">
        <w:rPr>
          <w:rFonts w:cs="Arial"/>
          <w:sz w:val="20"/>
          <w:szCs w:val="20"/>
          <w:lang w:val="es-MX" w:eastAsia="es-MX"/>
        </w:rPr>
        <w:t>o</w:t>
      </w:r>
      <w:r w:rsidRPr="00FF1154">
        <w:rPr>
          <w:rFonts w:cs="Arial"/>
          <w:spacing w:val="18"/>
          <w:sz w:val="20"/>
          <w:szCs w:val="20"/>
          <w:lang w:val="es-MX" w:eastAsia="es-MX"/>
        </w:rPr>
        <w:t xml:space="preserve"> </w:t>
      </w:r>
      <w:r w:rsidRPr="00FF1154">
        <w:rPr>
          <w:rFonts w:cs="Arial"/>
          <w:spacing w:val="-4"/>
          <w:sz w:val="20"/>
          <w:szCs w:val="20"/>
          <w:lang w:val="es-MX" w:eastAsia="es-MX"/>
        </w:rPr>
        <w:t>l),</w:t>
      </w:r>
      <w:r>
        <w:rPr>
          <w:rFonts w:cs="Arial"/>
          <w:sz w:val="20"/>
          <w:szCs w:val="20"/>
          <w:lang w:val="es-MX" w:eastAsia="es-MX"/>
        </w:rPr>
        <w:t xml:space="preserve"> </w:t>
      </w:r>
      <w:r w:rsidRPr="00FF1154">
        <w:rPr>
          <w:rFonts w:cs="Arial"/>
          <w:spacing w:val="-4"/>
          <w:sz w:val="20"/>
          <w:szCs w:val="20"/>
          <w:lang w:val="es-MX" w:eastAsia="es-MX"/>
        </w:rPr>
        <w:t>recorriéndos</w:t>
      </w:r>
      <w:r w:rsidRPr="00FF1154">
        <w:rPr>
          <w:rFonts w:cs="Arial"/>
          <w:sz w:val="20"/>
          <w:szCs w:val="20"/>
          <w:lang w:val="es-MX" w:eastAsia="es-MX"/>
        </w:rPr>
        <w:t xml:space="preserve">e </w:t>
      </w:r>
      <w:r w:rsidRPr="00FF1154">
        <w:rPr>
          <w:rFonts w:cs="Arial"/>
          <w:spacing w:val="-4"/>
          <w:sz w:val="20"/>
          <w:szCs w:val="20"/>
          <w:lang w:val="es-MX" w:eastAsia="es-MX"/>
        </w:rPr>
        <w:t>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s</w:t>
      </w:r>
      <w:r w:rsidRPr="00FF1154">
        <w:rPr>
          <w:rFonts w:cs="Arial"/>
          <w:sz w:val="20"/>
          <w:szCs w:val="20"/>
          <w:lang w:val="es-MX" w:eastAsia="es-MX"/>
        </w:rPr>
        <w:t>u</w:t>
      </w:r>
      <w:r w:rsidRPr="00FF1154">
        <w:rPr>
          <w:rFonts w:cs="Arial"/>
          <w:spacing w:val="1"/>
          <w:sz w:val="20"/>
          <w:szCs w:val="20"/>
          <w:lang w:val="es-MX" w:eastAsia="es-MX"/>
        </w:rPr>
        <w:t xml:space="preserve"> </w:t>
      </w:r>
      <w:r w:rsidRPr="00FF1154">
        <w:rPr>
          <w:rFonts w:cs="Arial"/>
          <w:spacing w:val="-4"/>
          <w:sz w:val="20"/>
          <w:szCs w:val="20"/>
          <w:lang w:val="es-MX" w:eastAsia="es-MX"/>
        </w:rPr>
        <w:t>orde</w:t>
      </w:r>
      <w:r w:rsidRPr="00FF1154">
        <w:rPr>
          <w:rFonts w:cs="Arial"/>
          <w:sz w:val="20"/>
          <w:szCs w:val="20"/>
          <w:lang w:val="es-MX" w:eastAsia="es-MX"/>
        </w:rPr>
        <w:t>n</w:t>
      </w:r>
      <w:r w:rsidRPr="00FF1154">
        <w:rPr>
          <w:rFonts w:cs="Arial"/>
          <w:spacing w:val="1"/>
          <w:sz w:val="20"/>
          <w:szCs w:val="20"/>
          <w:lang w:val="es-MX" w:eastAsia="es-MX"/>
        </w:rPr>
        <w:t xml:space="preserve"> </w:t>
      </w:r>
      <w:r w:rsidRPr="00FF1154">
        <w:rPr>
          <w:rFonts w:cs="Arial"/>
          <w:spacing w:val="-4"/>
          <w:sz w:val="20"/>
          <w:szCs w:val="20"/>
          <w:lang w:val="es-MX" w:eastAsia="es-MX"/>
        </w:rPr>
        <w:t>n</w:t>
      </w:r>
      <w:r w:rsidRPr="00FF1154">
        <w:rPr>
          <w:rFonts w:cs="Arial"/>
          <w:spacing w:val="-5"/>
          <w:sz w:val="20"/>
          <w:szCs w:val="20"/>
          <w:lang w:val="es-MX" w:eastAsia="es-MX"/>
        </w:rPr>
        <w:t>a</w:t>
      </w:r>
      <w:r w:rsidRPr="00FF1154">
        <w:rPr>
          <w:rFonts w:cs="Arial"/>
          <w:spacing w:val="-4"/>
          <w:sz w:val="20"/>
          <w:szCs w:val="20"/>
          <w:lang w:val="es-MX" w:eastAsia="es-MX"/>
        </w:rPr>
        <w:t>t</w:t>
      </w:r>
      <w:r w:rsidRPr="00FF1154">
        <w:rPr>
          <w:rFonts w:cs="Arial"/>
          <w:spacing w:val="-5"/>
          <w:sz w:val="20"/>
          <w:szCs w:val="20"/>
          <w:lang w:val="es-MX" w:eastAsia="es-MX"/>
        </w:rPr>
        <w:t>u</w:t>
      </w:r>
      <w:r w:rsidRPr="00FF1154">
        <w:rPr>
          <w:rFonts w:cs="Arial"/>
          <w:spacing w:val="-4"/>
          <w:sz w:val="20"/>
          <w:szCs w:val="20"/>
          <w:lang w:val="es-MX" w:eastAsia="es-MX"/>
        </w:rPr>
        <w:t>ra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subs</w:t>
      </w:r>
      <w:r w:rsidRPr="00FF1154">
        <w:rPr>
          <w:rFonts w:cs="Arial"/>
          <w:spacing w:val="-5"/>
          <w:sz w:val="20"/>
          <w:szCs w:val="20"/>
          <w:lang w:val="es-MX" w:eastAsia="es-MX"/>
        </w:rPr>
        <w:t>e</w:t>
      </w:r>
      <w:r w:rsidRPr="00FF1154">
        <w:rPr>
          <w:rFonts w:cs="Arial"/>
          <w:spacing w:val="-4"/>
          <w:sz w:val="20"/>
          <w:szCs w:val="20"/>
          <w:lang w:val="es-MX" w:eastAsia="es-MX"/>
        </w:rPr>
        <w:t>cu</w:t>
      </w:r>
      <w:r w:rsidRPr="00FF1154">
        <w:rPr>
          <w:rFonts w:cs="Arial"/>
          <w:spacing w:val="-5"/>
          <w:sz w:val="20"/>
          <w:szCs w:val="20"/>
          <w:lang w:val="es-MX" w:eastAsia="es-MX"/>
        </w:rPr>
        <w:t>e</w:t>
      </w:r>
      <w:r w:rsidRPr="00FF1154">
        <w:rPr>
          <w:rFonts w:cs="Arial"/>
          <w:spacing w:val="-4"/>
          <w:sz w:val="20"/>
          <w:szCs w:val="20"/>
          <w:lang w:val="es-MX" w:eastAsia="es-MX"/>
        </w:rPr>
        <w:t>nte</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de</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4"/>
          <w:sz w:val="20"/>
          <w:szCs w:val="20"/>
          <w:lang w:val="es-MX" w:eastAsia="es-MX"/>
        </w:rPr>
        <w:t>párr</w:t>
      </w:r>
      <w:r w:rsidRPr="00FF1154">
        <w:rPr>
          <w:rFonts w:cs="Arial"/>
          <w:spacing w:val="-5"/>
          <w:sz w:val="20"/>
          <w:szCs w:val="20"/>
          <w:lang w:val="es-MX" w:eastAsia="es-MX"/>
        </w:rPr>
        <w:t>a</w:t>
      </w:r>
      <w:r w:rsidRPr="00FF1154">
        <w:rPr>
          <w:rFonts w:cs="Arial"/>
          <w:spacing w:val="-4"/>
          <w:sz w:val="20"/>
          <w:szCs w:val="20"/>
          <w:lang w:val="es-MX" w:eastAsia="es-MX"/>
        </w:rPr>
        <w:t>f</w:t>
      </w:r>
      <w:r w:rsidRPr="00FF1154">
        <w:rPr>
          <w:rFonts w:cs="Arial"/>
          <w:sz w:val="20"/>
          <w:szCs w:val="20"/>
          <w:lang w:val="es-MX" w:eastAsia="es-MX"/>
        </w:rPr>
        <w:t xml:space="preserve">o </w:t>
      </w:r>
      <w:r w:rsidRPr="00FF1154">
        <w:rPr>
          <w:rFonts w:cs="Arial"/>
          <w:spacing w:val="-4"/>
          <w:sz w:val="20"/>
          <w:szCs w:val="20"/>
          <w:lang w:val="es-MX" w:eastAsia="es-MX"/>
        </w:rPr>
        <w:t>1</w:t>
      </w:r>
      <w:r w:rsidRPr="00FF1154">
        <w:rPr>
          <w:rFonts w:cs="Arial"/>
          <w:sz w:val="20"/>
          <w:szCs w:val="20"/>
          <w:lang w:val="es-MX" w:eastAsia="es-MX"/>
        </w:rPr>
        <w:t>,</w:t>
      </w:r>
      <w:r w:rsidRPr="00FF1154">
        <w:rPr>
          <w:rFonts w:cs="Arial"/>
          <w:spacing w:val="1"/>
          <w:sz w:val="20"/>
          <w:szCs w:val="20"/>
          <w:lang w:val="es-MX" w:eastAsia="es-MX"/>
        </w:rPr>
        <w:t xml:space="preserve"> </w:t>
      </w:r>
      <w:r w:rsidRPr="00FF1154">
        <w:rPr>
          <w:rFonts w:cs="Arial"/>
          <w:spacing w:val="-4"/>
          <w:sz w:val="20"/>
          <w:szCs w:val="20"/>
          <w:lang w:val="es-MX" w:eastAsia="es-MX"/>
        </w:rPr>
        <w:t>a</w:t>
      </w:r>
      <w:r w:rsidRPr="00FF1154">
        <w:rPr>
          <w:rFonts w:cs="Arial"/>
          <w:sz w:val="20"/>
          <w:szCs w:val="20"/>
          <w:lang w:val="es-MX" w:eastAsia="es-MX"/>
        </w:rPr>
        <w:t>l</w:t>
      </w:r>
      <w:r w:rsidRPr="00FF1154">
        <w:rPr>
          <w:rFonts w:cs="Arial"/>
          <w:spacing w:val="1"/>
          <w:sz w:val="20"/>
          <w:szCs w:val="20"/>
          <w:lang w:val="es-MX" w:eastAsia="es-MX"/>
        </w:rPr>
        <w:t xml:space="preserve"> </w:t>
      </w:r>
      <w:r w:rsidRPr="00FF1154">
        <w:rPr>
          <w:rFonts w:cs="Arial"/>
          <w:spacing w:val="-5"/>
          <w:sz w:val="20"/>
          <w:szCs w:val="20"/>
          <w:lang w:val="es-MX" w:eastAsia="es-MX"/>
        </w:rPr>
        <w:t>a</w:t>
      </w:r>
      <w:r w:rsidRPr="00FF1154">
        <w:rPr>
          <w:rFonts w:cs="Arial"/>
          <w:spacing w:val="-4"/>
          <w:sz w:val="20"/>
          <w:szCs w:val="20"/>
          <w:lang w:val="es-MX" w:eastAsia="es-MX"/>
        </w:rPr>
        <w:t>rtícul</w:t>
      </w:r>
      <w:r w:rsidRPr="00FF1154">
        <w:rPr>
          <w:rFonts w:cs="Arial"/>
          <w:sz w:val="20"/>
          <w:szCs w:val="20"/>
          <w:lang w:val="es-MX" w:eastAsia="es-MX"/>
        </w:rPr>
        <w:t>o</w:t>
      </w:r>
      <w:r w:rsidRPr="00FF1154">
        <w:rPr>
          <w:rFonts w:cs="Arial"/>
          <w:spacing w:val="1"/>
          <w:sz w:val="20"/>
          <w:szCs w:val="20"/>
          <w:lang w:val="es-MX" w:eastAsia="es-MX"/>
        </w:rPr>
        <w:t xml:space="preserve"> </w:t>
      </w:r>
      <w:r w:rsidRPr="00FF1154">
        <w:rPr>
          <w:rFonts w:cs="Arial"/>
          <w:spacing w:val="-4"/>
          <w:sz w:val="20"/>
          <w:szCs w:val="20"/>
          <w:lang w:val="es-MX" w:eastAsia="es-MX"/>
        </w:rPr>
        <w:t>2</w:t>
      </w:r>
      <w:r w:rsidRPr="00FF1154">
        <w:rPr>
          <w:rFonts w:cs="Arial"/>
          <w:spacing w:val="-5"/>
          <w:sz w:val="20"/>
          <w:szCs w:val="20"/>
          <w:lang w:val="es-MX" w:eastAsia="es-MX"/>
        </w:rPr>
        <w:t>0</w:t>
      </w:r>
      <w:r>
        <w:rPr>
          <w:rFonts w:cs="Arial"/>
          <w:sz w:val="20"/>
          <w:szCs w:val="20"/>
          <w:lang w:val="es-MX" w:eastAsia="es-MX"/>
        </w:rPr>
        <w:t>.</w:t>
      </w:r>
    </w:p>
    <w:p w:rsidR="00380FB5" w:rsidRDefault="00380FB5" w:rsidP="00FF1154">
      <w:pPr>
        <w:pStyle w:val="Prrafodelista"/>
        <w:tabs>
          <w:tab w:val="left" w:pos="4020"/>
        </w:tabs>
        <w:ind w:left="567" w:hanging="567"/>
        <w:jc w:val="both"/>
        <w:rPr>
          <w:rFonts w:cs="Arial"/>
          <w:sz w:val="20"/>
          <w:szCs w:val="20"/>
          <w:lang w:val="es-MX" w:eastAsia="es-MX"/>
        </w:rPr>
      </w:pPr>
    </w:p>
    <w:p w:rsidR="00380FB5" w:rsidRPr="00FF1154" w:rsidRDefault="00380FB5" w:rsidP="00380FB5">
      <w:pPr>
        <w:pStyle w:val="Prrafodelista"/>
        <w:tabs>
          <w:tab w:val="left" w:pos="4020"/>
        </w:tabs>
        <w:ind w:left="567" w:hanging="567"/>
        <w:jc w:val="both"/>
        <w:rPr>
          <w:rFonts w:cs="Arial"/>
          <w:sz w:val="20"/>
          <w:szCs w:val="20"/>
        </w:rPr>
      </w:pPr>
    </w:p>
    <w:p w:rsidR="00380FB5" w:rsidRDefault="00380FB5" w:rsidP="00380FB5">
      <w:pPr>
        <w:pStyle w:val="Prrafodelista"/>
        <w:numPr>
          <w:ilvl w:val="0"/>
          <w:numId w:val="3"/>
        </w:numPr>
        <w:tabs>
          <w:tab w:val="left" w:pos="4020"/>
        </w:tabs>
        <w:ind w:left="567" w:hanging="567"/>
        <w:jc w:val="both"/>
        <w:rPr>
          <w:rFonts w:cs="Arial"/>
          <w:sz w:val="20"/>
          <w:szCs w:val="20"/>
        </w:rPr>
      </w:pPr>
      <w:r>
        <w:rPr>
          <w:rFonts w:cs="Arial"/>
          <w:sz w:val="20"/>
          <w:szCs w:val="20"/>
        </w:rPr>
        <w:t>Decreto No. 65-4</w:t>
      </w:r>
      <w:r>
        <w:rPr>
          <w:rFonts w:cs="Arial"/>
          <w:sz w:val="20"/>
          <w:szCs w:val="20"/>
        </w:rPr>
        <w:t>18</w:t>
      </w:r>
      <w:r>
        <w:rPr>
          <w:rFonts w:cs="Arial"/>
          <w:sz w:val="20"/>
          <w:szCs w:val="20"/>
        </w:rPr>
        <w:t xml:space="preserve">, del </w:t>
      </w:r>
      <w:r>
        <w:rPr>
          <w:rFonts w:cs="Arial"/>
          <w:sz w:val="20"/>
          <w:szCs w:val="20"/>
        </w:rPr>
        <w:t>26</w:t>
      </w:r>
      <w:r>
        <w:rPr>
          <w:rFonts w:cs="Arial"/>
          <w:sz w:val="20"/>
          <w:szCs w:val="20"/>
        </w:rPr>
        <w:t xml:space="preserve"> de </w:t>
      </w:r>
      <w:r>
        <w:rPr>
          <w:rFonts w:cs="Arial"/>
          <w:sz w:val="20"/>
          <w:szCs w:val="20"/>
        </w:rPr>
        <w:t>octu</w:t>
      </w:r>
      <w:r>
        <w:rPr>
          <w:rFonts w:cs="Arial"/>
          <w:sz w:val="20"/>
          <w:szCs w:val="20"/>
        </w:rPr>
        <w:t>bre de 2022.</w:t>
      </w:r>
    </w:p>
    <w:p w:rsidR="00380FB5" w:rsidRDefault="00380FB5" w:rsidP="00380FB5">
      <w:pPr>
        <w:pStyle w:val="Prrafodelista"/>
        <w:tabs>
          <w:tab w:val="left" w:pos="4020"/>
        </w:tabs>
        <w:ind w:left="567" w:hanging="567"/>
        <w:jc w:val="both"/>
        <w:rPr>
          <w:rFonts w:cs="Arial"/>
          <w:sz w:val="20"/>
          <w:szCs w:val="20"/>
        </w:rPr>
      </w:pPr>
      <w:r>
        <w:rPr>
          <w:rFonts w:cs="Arial"/>
          <w:sz w:val="20"/>
          <w:szCs w:val="20"/>
        </w:rPr>
        <w:tab/>
        <w:t xml:space="preserve">P.O. </w:t>
      </w:r>
      <w:r>
        <w:rPr>
          <w:rFonts w:cs="Arial"/>
          <w:sz w:val="20"/>
          <w:szCs w:val="20"/>
        </w:rPr>
        <w:t>Extraordinario No. 25</w:t>
      </w:r>
      <w:r>
        <w:rPr>
          <w:rFonts w:cs="Arial"/>
          <w:sz w:val="20"/>
          <w:szCs w:val="20"/>
        </w:rPr>
        <w:t>, del 1</w:t>
      </w:r>
      <w:r>
        <w:rPr>
          <w:rFonts w:cs="Arial"/>
          <w:sz w:val="20"/>
          <w:szCs w:val="20"/>
        </w:rPr>
        <w:t>8</w:t>
      </w:r>
      <w:r>
        <w:rPr>
          <w:rFonts w:cs="Arial"/>
          <w:sz w:val="20"/>
          <w:szCs w:val="20"/>
        </w:rPr>
        <w:t xml:space="preserve"> de </w:t>
      </w:r>
      <w:r>
        <w:rPr>
          <w:rFonts w:cs="Arial"/>
          <w:sz w:val="20"/>
          <w:szCs w:val="20"/>
        </w:rPr>
        <w:t>noviembre</w:t>
      </w:r>
      <w:r>
        <w:rPr>
          <w:rFonts w:cs="Arial"/>
          <w:sz w:val="20"/>
          <w:szCs w:val="20"/>
        </w:rPr>
        <w:t xml:space="preserve"> de 202</w:t>
      </w:r>
      <w:r>
        <w:rPr>
          <w:rFonts w:cs="Arial"/>
          <w:sz w:val="20"/>
          <w:szCs w:val="20"/>
        </w:rPr>
        <w:t>2</w:t>
      </w:r>
      <w:r>
        <w:rPr>
          <w:rFonts w:cs="Arial"/>
          <w:sz w:val="20"/>
          <w:szCs w:val="20"/>
        </w:rPr>
        <w:t>.</w:t>
      </w:r>
    </w:p>
    <w:p w:rsidR="00380FB5" w:rsidRDefault="00380FB5" w:rsidP="00380FB5">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380FB5">
        <w:rPr>
          <w:rFonts w:cs="Arial"/>
          <w:b/>
          <w:sz w:val="20"/>
          <w:szCs w:val="20"/>
        </w:rPr>
        <w:t xml:space="preserve">ARTÍCULO ÚNICO. </w:t>
      </w:r>
      <w:r w:rsidRPr="00380FB5">
        <w:rPr>
          <w:rFonts w:cs="Arial"/>
          <w:sz w:val="20"/>
          <w:szCs w:val="20"/>
        </w:rPr>
        <w:t xml:space="preserve">Se </w:t>
      </w:r>
      <w:r w:rsidRPr="00380FB5">
        <w:rPr>
          <w:rFonts w:cs="Arial"/>
          <w:b/>
          <w:i/>
          <w:sz w:val="20"/>
          <w:szCs w:val="20"/>
        </w:rPr>
        <w:t>reforma</w:t>
      </w:r>
      <w:r w:rsidRPr="00380FB5">
        <w:rPr>
          <w:rFonts w:cs="Arial"/>
          <w:sz w:val="20"/>
          <w:szCs w:val="20"/>
        </w:rPr>
        <w:t xml:space="preserve"> el párrafo único y los incisos a), b), c), d) y e); y se adicionan los incisos f),</w:t>
      </w:r>
      <w:r w:rsidRPr="00380FB5">
        <w:rPr>
          <w:rFonts w:cs="Arial"/>
          <w:sz w:val="20"/>
          <w:szCs w:val="20"/>
        </w:rPr>
        <w:t xml:space="preserve"> g), h), i) y j) al artículo 2.</w:t>
      </w:r>
    </w:p>
    <w:p w:rsidR="00380FB5" w:rsidRDefault="00380FB5" w:rsidP="00FF1154">
      <w:pPr>
        <w:pStyle w:val="Prrafodelista"/>
        <w:tabs>
          <w:tab w:val="left" w:pos="4020"/>
        </w:tabs>
        <w:ind w:left="567" w:hanging="567"/>
        <w:jc w:val="both"/>
        <w:rPr>
          <w:rFonts w:cs="Arial"/>
          <w:sz w:val="20"/>
          <w:szCs w:val="20"/>
          <w:lang w:val="es-MX" w:eastAsia="es-MX"/>
        </w:rPr>
      </w:pPr>
    </w:p>
    <w:p w:rsidR="00666139" w:rsidRPr="00FF1154" w:rsidRDefault="00666139" w:rsidP="00FF1154">
      <w:pPr>
        <w:pStyle w:val="Prrafodelista"/>
        <w:tabs>
          <w:tab w:val="left" w:pos="4020"/>
        </w:tabs>
        <w:ind w:left="567" w:hanging="567"/>
        <w:jc w:val="both"/>
        <w:rPr>
          <w:rFonts w:cs="Arial"/>
          <w:sz w:val="20"/>
          <w:szCs w:val="20"/>
        </w:rPr>
      </w:pPr>
    </w:p>
    <w:p w:rsidR="00666139" w:rsidRDefault="00666139" w:rsidP="00666139">
      <w:pPr>
        <w:pStyle w:val="Prrafodelista"/>
        <w:numPr>
          <w:ilvl w:val="0"/>
          <w:numId w:val="3"/>
        </w:numPr>
        <w:tabs>
          <w:tab w:val="left" w:pos="4020"/>
        </w:tabs>
        <w:ind w:left="567" w:hanging="567"/>
        <w:jc w:val="both"/>
        <w:rPr>
          <w:rFonts w:cs="Arial"/>
          <w:sz w:val="20"/>
          <w:szCs w:val="20"/>
        </w:rPr>
      </w:pPr>
      <w:r>
        <w:rPr>
          <w:rFonts w:cs="Arial"/>
          <w:sz w:val="20"/>
          <w:szCs w:val="20"/>
        </w:rPr>
        <w:t>Decreto No. 65-428, del 30 de noviembre de 2022.</w:t>
      </w:r>
    </w:p>
    <w:p w:rsidR="00666139" w:rsidRDefault="00666139" w:rsidP="00666139">
      <w:pPr>
        <w:pStyle w:val="Prrafodelista"/>
        <w:tabs>
          <w:tab w:val="left" w:pos="4020"/>
        </w:tabs>
        <w:ind w:left="567" w:hanging="567"/>
        <w:jc w:val="both"/>
        <w:rPr>
          <w:rFonts w:cs="Arial"/>
          <w:sz w:val="20"/>
          <w:szCs w:val="20"/>
        </w:rPr>
      </w:pPr>
      <w:r>
        <w:rPr>
          <w:rFonts w:cs="Arial"/>
          <w:sz w:val="20"/>
          <w:szCs w:val="20"/>
        </w:rPr>
        <w:tab/>
        <w:t>P.O. No. 04, del 10 de enero de 2023.</w:t>
      </w:r>
    </w:p>
    <w:p w:rsidR="00666139" w:rsidRDefault="00666139" w:rsidP="00666139">
      <w:pPr>
        <w:pStyle w:val="Prrafodelista"/>
        <w:tabs>
          <w:tab w:val="left" w:pos="4020"/>
        </w:tabs>
        <w:ind w:left="567" w:hanging="567"/>
        <w:jc w:val="both"/>
        <w:rPr>
          <w:rFonts w:cs="Arial"/>
          <w:sz w:val="20"/>
          <w:szCs w:val="20"/>
          <w:lang w:val="es-MX" w:eastAsia="es-MX"/>
        </w:rPr>
      </w:pPr>
      <w:r>
        <w:rPr>
          <w:rFonts w:cs="Arial"/>
          <w:spacing w:val="-4"/>
          <w:sz w:val="20"/>
          <w:szCs w:val="20"/>
          <w:lang w:val="es-MX" w:eastAsia="es-MX"/>
        </w:rPr>
        <w:tab/>
      </w:r>
      <w:r w:rsidRPr="00666139">
        <w:rPr>
          <w:rFonts w:cs="Arial"/>
          <w:b/>
          <w:sz w:val="20"/>
          <w:szCs w:val="20"/>
        </w:rPr>
        <w:t>ARTÍCULO SEGUNDO.</w:t>
      </w:r>
      <w:r w:rsidRPr="00666139">
        <w:rPr>
          <w:rFonts w:cs="Arial"/>
          <w:sz w:val="20"/>
          <w:szCs w:val="20"/>
        </w:rPr>
        <w:t xml:space="preserve"> Se </w:t>
      </w:r>
      <w:r w:rsidRPr="00EC1C52">
        <w:rPr>
          <w:rFonts w:cs="Arial"/>
          <w:b/>
          <w:sz w:val="20"/>
          <w:szCs w:val="20"/>
        </w:rPr>
        <w:t xml:space="preserve">adiciona </w:t>
      </w:r>
      <w:r w:rsidR="00380FB5">
        <w:rPr>
          <w:rFonts w:cs="Arial"/>
          <w:sz w:val="20"/>
          <w:szCs w:val="20"/>
        </w:rPr>
        <w:t xml:space="preserve">el artículo 8 </w:t>
      </w:r>
      <w:proofErr w:type="spellStart"/>
      <w:r w:rsidR="00380FB5">
        <w:rPr>
          <w:rFonts w:cs="Arial"/>
          <w:sz w:val="20"/>
          <w:szCs w:val="20"/>
        </w:rPr>
        <w:t>Sexies</w:t>
      </w:r>
      <w:proofErr w:type="spellEnd"/>
      <w:r w:rsidR="00380FB5">
        <w:rPr>
          <w:rFonts w:cs="Arial"/>
          <w:sz w:val="20"/>
          <w:szCs w:val="20"/>
        </w:rPr>
        <w:t>.</w:t>
      </w:r>
    </w:p>
    <w:p w:rsidR="0060246B" w:rsidRDefault="0060246B" w:rsidP="006C6D6A">
      <w:pPr>
        <w:tabs>
          <w:tab w:val="left" w:pos="4020"/>
        </w:tabs>
        <w:ind w:left="567"/>
        <w:jc w:val="both"/>
        <w:rPr>
          <w:rFonts w:cs="Arial"/>
          <w:sz w:val="20"/>
          <w:szCs w:val="20"/>
        </w:rPr>
      </w:pPr>
    </w:p>
    <w:p w:rsidR="0060246B" w:rsidRDefault="0060246B" w:rsidP="006C6D6A">
      <w:pPr>
        <w:tabs>
          <w:tab w:val="left" w:pos="4020"/>
        </w:tabs>
        <w:ind w:left="567"/>
        <w:jc w:val="both"/>
        <w:rPr>
          <w:rFonts w:cs="Arial"/>
          <w:sz w:val="20"/>
          <w:szCs w:val="20"/>
        </w:rPr>
      </w:pPr>
    </w:p>
    <w:sectPr w:rsidR="0060246B" w:rsidSect="001771A4">
      <w:headerReference w:type="default" r:id="rId49"/>
      <w:footerReference w:type="default" r:id="rId50"/>
      <w:headerReference w:type="first" r:id="rId51"/>
      <w:pgSz w:w="12240" w:h="15840" w:code="1"/>
      <w:pgMar w:top="1259" w:right="1134" w:bottom="539" w:left="1701"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F53" w:rsidRDefault="009A4F53">
      <w:r>
        <w:separator/>
      </w:r>
    </w:p>
  </w:endnote>
  <w:endnote w:type="continuationSeparator" w:id="0">
    <w:p w:rsidR="009A4F53" w:rsidRDefault="009A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63189" w:rsidTr="00D75C68">
      <w:tc>
        <w:tcPr>
          <w:tcW w:w="3182" w:type="dxa"/>
          <w:tcBorders>
            <w:top w:val="thinThickSmallGap" w:sz="24" w:space="0" w:color="auto"/>
            <w:left w:val="nil"/>
            <w:bottom w:val="nil"/>
            <w:right w:val="nil"/>
          </w:tcBorders>
        </w:tcPr>
        <w:p w:rsidR="00463189" w:rsidRPr="00D75C68" w:rsidRDefault="00463189" w:rsidP="00D75C68">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463189" w:rsidRPr="00D75C68" w:rsidRDefault="00463189" w:rsidP="00D75C68">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463189" w:rsidRPr="00D75C68" w:rsidRDefault="00463189" w:rsidP="00D75C68">
          <w:pPr>
            <w:pStyle w:val="Piedepgina"/>
            <w:jc w:val="center"/>
            <w:rPr>
              <w:rFonts w:cs="Arial"/>
              <w:b/>
              <w:bCs/>
              <w:lang w:eastAsia="es-MX"/>
            </w:rPr>
          </w:pPr>
        </w:p>
      </w:tc>
    </w:tr>
  </w:tbl>
  <w:p w:rsidR="00463189" w:rsidRDefault="00463189"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F53" w:rsidRDefault="009A4F53">
      <w:r>
        <w:separator/>
      </w:r>
    </w:p>
  </w:footnote>
  <w:footnote w:type="continuationSeparator" w:id="0">
    <w:p w:rsidR="009A4F53" w:rsidRDefault="009A4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89" w:rsidRPr="00AF5B5E" w:rsidRDefault="00136302"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463189" w:rsidRPr="00AF5B5E">
      <w:rPr>
        <w:rFonts w:cs="Arial"/>
        <w:b/>
        <w:i/>
        <w:sz w:val="20"/>
        <w:szCs w:val="20"/>
        <w:lang w:val="es-MX" w:eastAsia="es-MX"/>
      </w:rPr>
      <w:t xml:space="preserve">Ley </w:t>
    </w:r>
    <w:r w:rsidR="00463189">
      <w:rPr>
        <w:rFonts w:cs="Arial"/>
        <w:b/>
        <w:i/>
        <w:sz w:val="20"/>
        <w:szCs w:val="20"/>
      </w:rPr>
      <w:t>para Prevenir, Atender, Sancionar y Erradicar la Violencia contra las Mujeres</w:t>
    </w:r>
    <w:r w:rsidR="00463189">
      <w:rPr>
        <w:rFonts w:cs="Arial"/>
        <w:b/>
        <w:i/>
        <w:sz w:val="20"/>
        <w:szCs w:val="20"/>
      </w:rPr>
      <w:tab/>
      <w:t xml:space="preserve">      </w:t>
    </w:r>
    <w:r w:rsidR="00463189">
      <w:rPr>
        <w:rFonts w:cs="Arial"/>
        <w:b/>
        <w:i/>
        <w:sz w:val="20"/>
        <w:szCs w:val="20"/>
      </w:rPr>
      <w:tab/>
      <w:t xml:space="preserve">  </w:t>
    </w:r>
    <w:r w:rsidR="00463189" w:rsidRPr="00AF5B5E">
      <w:rPr>
        <w:rFonts w:cs="Arial"/>
        <w:b/>
        <w:bCs/>
        <w:i/>
        <w:iCs/>
        <w:sz w:val="20"/>
        <w:szCs w:val="20"/>
      </w:rPr>
      <w:t>Pág.</w:t>
    </w:r>
    <w:r w:rsidR="00463189" w:rsidRPr="00AF5B5E">
      <w:rPr>
        <w:rFonts w:cs="Arial"/>
        <w:bCs/>
        <w:i/>
        <w:iCs/>
        <w:sz w:val="20"/>
        <w:szCs w:val="20"/>
      </w:rPr>
      <w:t xml:space="preserve"> </w:t>
    </w:r>
    <w:r w:rsidR="00463189" w:rsidRPr="00AF5B5E">
      <w:rPr>
        <w:rStyle w:val="Nmerodepgina"/>
        <w:rFonts w:cs="Arial"/>
        <w:b/>
        <w:bCs/>
        <w:i/>
        <w:iCs/>
        <w:sz w:val="20"/>
        <w:szCs w:val="20"/>
      </w:rPr>
      <w:fldChar w:fldCharType="begin"/>
    </w:r>
    <w:r w:rsidR="00463189" w:rsidRPr="00AF5B5E">
      <w:rPr>
        <w:rStyle w:val="Nmerodepgina"/>
        <w:rFonts w:cs="Arial"/>
        <w:b/>
        <w:bCs/>
        <w:i/>
        <w:iCs/>
        <w:sz w:val="20"/>
        <w:szCs w:val="20"/>
      </w:rPr>
      <w:instrText xml:space="preserve">PAGE  </w:instrText>
    </w:r>
    <w:r w:rsidR="00463189" w:rsidRPr="00AF5B5E">
      <w:rPr>
        <w:rStyle w:val="Nmerodepgina"/>
        <w:rFonts w:cs="Arial"/>
        <w:b/>
        <w:bCs/>
        <w:i/>
        <w:iCs/>
        <w:sz w:val="20"/>
        <w:szCs w:val="20"/>
      </w:rPr>
      <w:fldChar w:fldCharType="separate"/>
    </w:r>
    <w:r>
      <w:rPr>
        <w:rStyle w:val="Nmerodepgina"/>
        <w:rFonts w:cs="Arial"/>
        <w:b/>
        <w:bCs/>
        <w:i/>
        <w:iCs/>
        <w:noProof/>
        <w:sz w:val="20"/>
        <w:szCs w:val="20"/>
      </w:rPr>
      <w:t>3</w:t>
    </w:r>
    <w:r w:rsidR="00463189" w:rsidRPr="00AF5B5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89" w:rsidRDefault="00463189"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3F34E2"/>
    <w:multiLevelType w:val="hybridMultilevel"/>
    <w:tmpl w:val="721AB52E"/>
    <w:lvl w:ilvl="0" w:tplc="20F6DCCE">
      <w:start w:val="1"/>
      <w:numFmt w:val="decimal"/>
      <w:lvlText w:val="%1."/>
      <w:lvlJc w:val="left"/>
      <w:pPr>
        <w:ind w:left="721" w:hanging="223"/>
        <w:jc w:val="left"/>
      </w:pPr>
      <w:rPr>
        <w:rFonts w:ascii="Arial MT" w:eastAsia="Arial MT" w:hAnsi="Arial MT" w:cs="Arial MT" w:hint="default"/>
        <w:spacing w:val="-4"/>
        <w:w w:val="100"/>
        <w:sz w:val="20"/>
        <w:szCs w:val="18"/>
        <w:lang w:val="es-ES" w:eastAsia="en-US" w:bidi="ar-SA"/>
      </w:rPr>
    </w:lvl>
    <w:lvl w:ilvl="1" w:tplc="65722176">
      <w:numFmt w:val="bullet"/>
      <w:lvlText w:val="•"/>
      <w:lvlJc w:val="left"/>
      <w:pPr>
        <w:ind w:left="1658" w:hanging="223"/>
      </w:pPr>
      <w:rPr>
        <w:rFonts w:hint="default"/>
        <w:lang w:val="es-ES" w:eastAsia="en-US" w:bidi="ar-SA"/>
      </w:rPr>
    </w:lvl>
    <w:lvl w:ilvl="2" w:tplc="F2924E6E">
      <w:numFmt w:val="bullet"/>
      <w:lvlText w:val="•"/>
      <w:lvlJc w:val="left"/>
      <w:pPr>
        <w:ind w:left="2596" w:hanging="223"/>
      </w:pPr>
      <w:rPr>
        <w:rFonts w:hint="default"/>
        <w:lang w:val="es-ES" w:eastAsia="en-US" w:bidi="ar-SA"/>
      </w:rPr>
    </w:lvl>
    <w:lvl w:ilvl="3" w:tplc="424CCFA8">
      <w:numFmt w:val="bullet"/>
      <w:lvlText w:val="•"/>
      <w:lvlJc w:val="left"/>
      <w:pPr>
        <w:ind w:left="3534" w:hanging="223"/>
      </w:pPr>
      <w:rPr>
        <w:rFonts w:hint="default"/>
        <w:lang w:val="es-ES" w:eastAsia="en-US" w:bidi="ar-SA"/>
      </w:rPr>
    </w:lvl>
    <w:lvl w:ilvl="4" w:tplc="DEA4D2FE">
      <w:numFmt w:val="bullet"/>
      <w:lvlText w:val="•"/>
      <w:lvlJc w:val="left"/>
      <w:pPr>
        <w:ind w:left="4472" w:hanging="223"/>
      </w:pPr>
      <w:rPr>
        <w:rFonts w:hint="default"/>
        <w:lang w:val="es-ES" w:eastAsia="en-US" w:bidi="ar-SA"/>
      </w:rPr>
    </w:lvl>
    <w:lvl w:ilvl="5" w:tplc="FD0200C8">
      <w:numFmt w:val="bullet"/>
      <w:lvlText w:val="•"/>
      <w:lvlJc w:val="left"/>
      <w:pPr>
        <w:ind w:left="5410" w:hanging="223"/>
      </w:pPr>
      <w:rPr>
        <w:rFonts w:hint="default"/>
        <w:lang w:val="es-ES" w:eastAsia="en-US" w:bidi="ar-SA"/>
      </w:rPr>
    </w:lvl>
    <w:lvl w:ilvl="6" w:tplc="326015D0">
      <w:numFmt w:val="bullet"/>
      <w:lvlText w:val="•"/>
      <w:lvlJc w:val="left"/>
      <w:pPr>
        <w:ind w:left="6348" w:hanging="223"/>
      </w:pPr>
      <w:rPr>
        <w:rFonts w:hint="default"/>
        <w:lang w:val="es-ES" w:eastAsia="en-US" w:bidi="ar-SA"/>
      </w:rPr>
    </w:lvl>
    <w:lvl w:ilvl="7" w:tplc="0B60DAB0">
      <w:numFmt w:val="bullet"/>
      <w:lvlText w:val="•"/>
      <w:lvlJc w:val="left"/>
      <w:pPr>
        <w:ind w:left="7286" w:hanging="223"/>
      </w:pPr>
      <w:rPr>
        <w:rFonts w:hint="default"/>
        <w:lang w:val="es-ES" w:eastAsia="en-US" w:bidi="ar-SA"/>
      </w:rPr>
    </w:lvl>
    <w:lvl w:ilvl="8" w:tplc="20EC5044">
      <w:numFmt w:val="bullet"/>
      <w:lvlText w:val="•"/>
      <w:lvlJc w:val="left"/>
      <w:pPr>
        <w:ind w:left="8224" w:hanging="223"/>
      </w:pPr>
      <w:rPr>
        <w:rFonts w:hint="default"/>
        <w:lang w:val="es-ES" w:eastAsia="en-US" w:bidi="ar-SA"/>
      </w:rPr>
    </w:lvl>
  </w:abstractNum>
  <w:abstractNum w:abstractNumId="2">
    <w:nsid w:val="1EF2515B"/>
    <w:multiLevelType w:val="hybridMultilevel"/>
    <w:tmpl w:val="34E8240C"/>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2A4A0AB1"/>
    <w:multiLevelType w:val="hybridMultilevel"/>
    <w:tmpl w:val="A0E0564C"/>
    <w:lvl w:ilvl="0" w:tplc="080A000F">
      <w:start w:val="1"/>
      <w:numFmt w:val="decimal"/>
      <w:lvlText w:val="%1."/>
      <w:lvlJc w:val="left"/>
      <w:pPr>
        <w:ind w:left="928"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4E321815"/>
    <w:multiLevelType w:val="hybridMultilevel"/>
    <w:tmpl w:val="3C5CFD7E"/>
    <w:lvl w:ilvl="0" w:tplc="73CCEA3C">
      <w:start w:val="1"/>
      <w:numFmt w:val="lowerLetter"/>
      <w:lvlText w:val="%1)"/>
      <w:lvlJc w:val="left"/>
      <w:pPr>
        <w:ind w:left="721" w:hanging="213"/>
        <w:jc w:val="left"/>
      </w:pPr>
      <w:rPr>
        <w:rFonts w:ascii="Arial" w:eastAsia="Arial MT" w:hAnsi="Arial" w:cs="Arial" w:hint="default"/>
        <w:spacing w:val="0"/>
        <w:w w:val="99"/>
        <w:sz w:val="20"/>
        <w:szCs w:val="20"/>
        <w:lang w:val="es-ES" w:eastAsia="en-US" w:bidi="ar-SA"/>
      </w:rPr>
    </w:lvl>
    <w:lvl w:ilvl="1" w:tplc="C2EC93C4">
      <w:numFmt w:val="bullet"/>
      <w:lvlText w:val="•"/>
      <w:lvlJc w:val="left"/>
      <w:pPr>
        <w:ind w:left="1658" w:hanging="213"/>
      </w:pPr>
      <w:rPr>
        <w:rFonts w:hint="default"/>
        <w:lang w:val="es-ES" w:eastAsia="en-US" w:bidi="ar-SA"/>
      </w:rPr>
    </w:lvl>
    <w:lvl w:ilvl="2" w:tplc="35A8B43C">
      <w:numFmt w:val="bullet"/>
      <w:lvlText w:val="•"/>
      <w:lvlJc w:val="left"/>
      <w:pPr>
        <w:ind w:left="2596" w:hanging="213"/>
      </w:pPr>
      <w:rPr>
        <w:rFonts w:hint="default"/>
        <w:lang w:val="es-ES" w:eastAsia="en-US" w:bidi="ar-SA"/>
      </w:rPr>
    </w:lvl>
    <w:lvl w:ilvl="3" w:tplc="0898F2D8">
      <w:numFmt w:val="bullet"/>
      <w:lvlText w:val="•"/>
      <w:lvlJc w:val="left"/>
      <w:pPr>
        <w:ind w:left="3534" w:hanging="213"/>
      </w:pPr>
      <w:rPr>
        <w:rFonts w:hint="default"/>
        <w:lang w:val="es-ES" w:eastAsia="en-US" w:bidi="ar-SA"/>
      </w:rPr>
    </w:lvl>
    <w:lvl w:ilvl="4" w:tplc="E44CF412">
      <w:numFmt w:val="bullet"/>
      <w:lvlText w:val="•"/>
      <w:lvlJc w:val="left"/>
      <w:pPr>
        <w:ind w:left="4472" w:hanging="213"/>
      </w:pPr>
      <w:rPr>
        <w:rFonts w:hint="default"/>
        <w:lang w:val="es-ES" w:eastAsia="en-US" w:bidi="ar-SA"/>
      </w:rPr>
    </w:lvl>
    <w:lvl w:ilvl="5" w:tplc="0BA655BC">
      <w:numFmt w:val="bullet"/>
      <w:lvlText w:val="•"/>
      <w:lvlJc w:val="left"/>
      <w:pPr>
        <w:ind w:left="5410" w:hanging="213"/>
      </w:pPr>
      <w:rPr>
        <w:rFonts w:hint="default"/>
        <w:lang w:val="es-ES" w:eastAsia="en-US" w:bidi="ar-SA"/>
      </w:rPr>
    </w:lvl>
    <w:lvl w:ilvl="6" w:tplc="8938A812">
      <w:numFmt w:val="bullet"/>
      <w:lvlText w:val="•"/>
      <w:lvlJc w:val="left"/>
      <w:pPr>
        <w:ind w:left="6348" w:hanging="213"/>
      </w:pPr>
      <w:rPr>
        <w:rFonts w:hint="default"/>
        <w:lang w:val="es-ES" w:eastAsia="en-US" w:bidi="ar-SA"/>
      </w:rPr>
    </w:lvl>
    <w:lvl w:ilvl="7" w:tplc="47A25F3A">
      <w:numFmt w:val="bullet"/>
      <w:lvlText w:val="•"/>
      <w:lvlJc w:val="left"/>
      <w:pPr>
        <w:ind w:left="7286" w:hanging="213"/>
      </w:pPr>
      <w:rPr>
        <w:rFonts w:hint="default"/>
        <w:lang w:val="es-ES" w:eastAsia="en-US" w:bidi="ar-SA"/>
      </w:rPr>
    </w:lvl>
    <w:lvl w:ilvl="8" w:tplc="CA8E28EC">
      <w:numFmt w:val="bullet"/>
      <w:lvlText w:val="•"/>
      <w:lvlJc w:val="left"/>
      <w:pPr>
        <w:ind w:left="8224" w:hanging="213"/>
      </w:pPr>
      <w:rPr>
        <w:rFonts w:hint="default"/>
        <w:lang w:val="es-ES" w:eastAsia="en-US" w:bidi="ar-SA"/>
      </w:rPr>
    </w:lvl>
  </w:abstractNum>
  <w:abstractNum w:abstractNumId="5">
    <w:nsid w:val="61BE6F99"/>
    <w:multiLevelType w:val="hybridMultilevel"/>
    <w:tmpl w:val="1D64D9E2"/>
    <w:lvl w:ilvl="0" w:tplc="6678A86C">
      <w:start w:val="1"/>
      <w:numFmt w:val="upperRoman"/>
      <w:lvlText w:val="%1."/>
      <w:lvlJc w:val="left"/>
      <w:pPr>
        <w:ind w:left="721" w:hanging="179"/>
        <w:jc w:val="left"/>
      </w:pPr>
      <w:rPr>
        <w:rFonts w:ascii="Arial" w:eastAsia="Arial MT" w:hAnsi="Arial" w:cs="Arial" w:hint="default"/>
        <w:spacing w:val="-4"/>
        <w:w w:val="100"/>
        <w:sz w:val="20"/>
        <w:szCs w:val="20"/>
        <w:lang w:val="es-ES" w:eastAsia="en-US" w:bidi="ar-SA"/>
      </w:rPr>
    </w:lvl>
    <w:lvl w:ilvl="1" w:tplc="8F0C43B4">
      <w:numFmt w:val="bullet"/>
      <w:lvlText w:val="•"/>
      <w:lvlJc w:val="left"/>
      <w:pPr>
        <w:ind w:left="1658" w:hanging="179"/>
      </w:pPr>
      <w:rPr>
        <w:rFonts w:hint="default"/>
        <w:lang w:val="es-ES" w:eastAsia="en-US" w:bidi="ar-SA"/>
      </w:rPr>
    </w:lvl>
    <w:lvl w:ilvl="2" w:tplc="E2662554">
      <w:numFmt w:val="bullet"/>
      <w:lvlText w:val="•"/>
      <w:lvlJc w:val="left"/>
      <w:pPr>
        <w:ind w:left="2596" w:hanging="179"/>
      </w:pPr>
      <w:rPr>
        <w:rFonts w:hint="default"/>
        <w:lang w:val="es-ES" w:eastAsia="en-US" w:bidi="ar-SA"/>
      </w:rPr>
    </w:lvl>
    <w:lvl w:ilvl="3" w:tplc="920E950E">
      <w:numFmt w:val="bullet"/>
      <w:lvlText w:val="•"/>
      <w:lvlJc w:val="left"/>
      <w:pPr>
        <w:ind w:left="3534" w:hanging="179"/>
      </w:pPr>
      <w:rPr>
        <w:rFonts w:hint="default"/>
        <w:lang w:val="es-ES" w:eastAsia="en-US" w:bidi="ar-SA"/>
      </w:rPr>
    </w:lvl>
    <w:lvl w:ilvl="4" w:tplc="A68E025C">
      <w:numFmt w:val="bullet"/>
      <w:lvlText w:val="•"/>
      <w:lvlJc w:val="left"/>
      <w:pPr>
        <w:ind w:left="4472" w:hanging="179"/>
      </w:pPr>
      <w:rPr>
        <w:rFonts w:hint="default"/>
        <w:lang w:val="es-ES" w:eastAsia="en-US" w:bidi="ar-SA"/>
      </w:rPr>
    </w:lvl>
    <w:lvl w:ilvl="5" w:tplc="00FC3C02">
      <w:numFmt w:val="bullet"/>
      <w:lvlText w:val="•"/>
      <w:lvlJc w:val="left"/>
      <w:pPr>
        <w:ind w:left="5410" w:hanging="179"/>
      </w:pPr>
      <w:rPr>
        <w:rFonts w:hint="default"/>
        <w:lang w:val="es-ES" w:eastAsia="en-US" w:bidi="ar-SA"/>
      </w:rPr>
    </w:lvl>
    <w:lvl w:ilvl="6" w:tplc="97008864">
      <w:numFmt w:val="bullet"/>
      <w:lvlText w:val="•"/>
      <w:lvlJc w:val="left"/>
      <w:pPr>
        <w:ind w:left="6348" w:hanging="179"/>
      </w:pPr>
      <w:rPr>
        <w:rFonts w:hint="default"/>
        <w:lang w:val="es-ES" w:eastAsia="en-US" w:bidi="ar-SA"/>
      </w:rPr>
    </w:lvl>
    <w:lvl w:ilvl="7" w:tplc="CCD828EE">
      <w:numFmt w:val="bullet"/>
      <w:lvlText w:val="•"/>
      <w:lvlJc w:val="left"/>
      <w:pPr>
        <w:ind w:left="7286" w:hanging="179"/>
      </w:pPr>
      <w:rPr>
        <w:rFonts w:hint="default"/>
        <w:lang w:val="es-ES" w:eastAsia="en-US" w:bidi="ar-SA"/>
      </w:rPr>
    </w:lvl>
    <w:lvl w:ilvl="8" w:tplc="7690EAB2">
      <w:numFmt w:val="bullet"/>
      <w:lvlText w:val="•"/>
      <w:lvlJc w:val="left"/>
      <w:pPr>
        <w:ind w:left="8224" w:hanging="179"/>
      </w:pPr>
      <w:rPr>
        <w:rFonts w:hint="default"/>
        <w:lang w:val="es-ES" w:eastAsia="en-US" w:bidi="ar-SA"/>
      </w:rPr>
    </w:lvl>
  </w:abstractNum>
  <w:num w:numId="1">
    <w:abstractNumId w:val="2"/>
  </w:num>
  <w:num w:numId="2">
    <w:abstractNumId w:val="0"/>
  </w:num>
  <w:num w:numId="3">
    <w:abstractNumId w:val="3"/>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0422F"/>
    <w:rsid w:val="00006F4C"/>
    <w:rsid w:val="00011186"/>
    <w:rsid w:val="0001206A"/>
    <w:rsid w:val="00021F99"/>
    <w:rsid w:val="000236F2"/>
    <w:rsid w:val="0003405F"/>
    <w:rsid w:val="000352FF"/>
    <w:rsid w:val="00035F46"/>
    <w:rsid w:val="00045434"/>
    <w:rsid w:val="00047FE7"/>
    <w:rsid w:val="000556F3"/>
    <w:rsid w:val="0005584F"/>
    <w:rsid w:val="00056214"/>
    <w:rsid w:val="000608A0"/>
    <w:rsid w:val="0006485B"/>
    <w:rsid w:val="0007049F"/>
    <w:rsid w:val="00075F5F"/>
    <w:rsid w:val="00082381"/>
    <w:rsid w:val="000850D5"/>
    <w:rsid w:val="00085353"/>
    <w:rsid w:val="0008579F"/>
    <w:rsid w:val="000869AD"/>
    <w:rsid w:val="000905B1"/>
    <w:rsid w:val="000969E9"/>
    <w:rsid w:val="000979DD"/>
    <w:rsid w:val="000A3588"/>
    <w:rsid w:val="000C2209"/>
    <w:rsid w:val="000C36B9"/>
    <w:rsid w:val="000C416F"/>
    <w:rsid w:val="000D2057"/>
    <w:rsid w:val="000D2F16"/>
    <w:rsid w:val="000D4795"/>
    <w:rsid w:val="000D5BF6"/>
    <w:rsid w:val="000D7086"/>
    <w:rsid w:val="000D736A"/>
    <w:rsid w:val="000E0CD7"/>
    <w:rsid w:val="000E6389"/>
    <w:rsid w:val="00103CED"/>
    <w:rsid w:val="001206CB"/>
    <w:rsid w:val="00122A72"/>
    <w:rsid w:val="001307BE"/>
    <w:rsid w:val="00134411"/>
    <w:rsid w:val="00136302"/>
    <w:rsid w:val="001442ED"/>
    <w:rsid w:val="001619A1"/>
    <w:rsid w:val="001630DF"/>
    <w:rsid w:val="001639DC"/>
    <w:rsid w:val="00165F6F"/>
    <w:rsid w:val="00170BA8"/>
    <w:rsid w:val="001771A4"/>
    <w:rsid w:val="00180997"/>
    <w:rsid w:val="00181D86"/>
    <w:rsid w:val="00192314"/>
    <w:rsid w:val="0019528D"/>
    <w:rsid w:val="001958A7"/>
    <w:rsid w:val="001A1562"/>
    <w:rsid w:val="001A1FCE"/>
    <w:rsid w:val="001A787F"/>
    <w:rsid w:val="001B5C76"/>
    <w:rsid w:val="001B6917"/>
    <w:rsid w:val="001B7C42"/>
    <w:rsid w:val="001C045A"/>
    <w:rsid w:val="001D6368"/>
    <w:rsid w:val="001E19A6"/>
    <w:rsid w:val="001E1AAD"/>
    <w:rsid w:val="001E6DBE"/>
    <w:rsid w:val="001F3229"/>
    <w:rsid w:val="0020497B"/>
    <w:rsid w:val="002116D1"/>
    <w:rsid w:val="0021766B"/>
    <w:rsid w:val="00217BB9"/>
    <w:rsid w:val="00224CAC"/>
    <w:rsid w:val="00225497"/>
    <w:rsid w:val="00225629"/>
    <w:rsid w:val="00227C0C"/>
    <w:rsid w:val="0023082B"/>
    <w:rsid w:val="002363F3"/>
    <w:rsid w:val="002404E2"/>
    <w:rsid w:val="00241506"/>
    <w:rsid w:val="00246AE9"/>
    <w:rsid w:val="002559E2"/>
    <w:rsid w:val="002567A4"/>
    <w:rsid w:val="00263A88"/>
    <w:rsid w:val="002719B4"/>
    <w:rsid w:val="00274BCC"/>
    <w:rsid w:val="002776D6"/>
    <w:rsid w:val="00281E69"/>
    <w:rsid w:val="00284E5B"/>
    <w:rsid w:val="00295DEA"/>
    <w:rsid w:val="00297F63"/>
    <w:rsid w:val="002A60A2"/>
    <w:rsid w:val="002A665A"/>
    <w:rsid w:val="002A7AA7"/>
    <w:rsid w:val="002C267A"/>
    <w:rsid w:val="002C4680"/>
    <w:rsid w:val="002D22F5"/>
    <w:rsid w:val="002D33EF"/>
    <w:rsid w:val="002E0E2F"/>
    <w:rsid w:val="002E110D"/>
    <w:rsid w:val="002E3380"/>
    <w:rsid w:val="002F1AF2"/>
    <w:rsid w:val="002F1DA7"/>
    <w:rsid w:val="002F7A64"/>
    <w:rsid w:val="00314B6D"/>
    <w:rsid w:val="00315224"/>
    <w:rsid w:val="00325DF7"/>
    <w:rsid w:val="0033526B"/>
    <w:rsid w:val="00336B68"/>
    <w:rsid w:val="003417C7"/>
    <w:rsid w:val="00344977"/>
    <w:rsid w:val="003455C1"/>
    <w:rsid w:val="003467A8"/>
    <w:rsid w:val="00353CCE"/>
    <w:rsid w:val="00365BFA"/>
    <w:rsid w:val="0036722D"/>
    <w:rsid w:val="0037112B"/>
    <w:rsid w:val="00371F2B"/>
    <w:rsid w:val="0037735C"/>
    <w:rsid w:val="00380FB5"/>
    <w:rsid w:val="003936F1"/>
    <w:rsid w:val="003941FA"/>
    <w:rsid w:val="003A115D"/>
    <w:rsid w:val="003A2F35"/>
    <w:rsid w:val="003A3A1B"/>
    <w:rsid w:val="003B0522"/>
    <w:rsid w:val="003B27C9"/>
    <w:rsid w:val="003B687B"/>
    <w:rsid w:val="003B6F3C"/>
    <w:rsid w:val="003C531D"/>
    <w:rsid w:val="003C64CB"/>
    <w:rsid w:val="003E0431"/>
    <w:rsid w:val="003E1691"/>
    <w:rsid w:val="003E5417"/>
    <w:rsid w:val="003F2091"/>
    <w:rsid w:val="003F2412"/>
    <w:rsid w:val="003F5AF5"/>
    <w:rsid w:val="00402D16"/>
    <w:rsid w:val="00411317"/>
    <w:rsid w:val="00415A56"/>
    <w:rsid w:val="00421574"/>
    <w:rsid w:val="00425D07"/>
    <w:rsid w:val="00425D35"/>
    <w:rsid w:val="004310A2"/>
    <w:rsid w:val="0044683F"/>
    <w:rsid w:val="00451958"/>
    <w:rsid w:val="004570B4"/>
    <w:rsid w:val="00461A42"/>
    <w:rsid w:val="00463189"/>
    <w:rsid w:val="004659E5"/>
    <w:rsid w:val="00467A9F"/>
    <w:rsid w:val="0047366C"/>
    <w:rsid w:val="00492EE1"/>
    <w:rsid w:val="00492F5A"/>
    <w:rsid w:val="00493461"/>
    <w:rsid w:val="004A2F9A"/>
    <w:rsid w:val="004A4C13"/>
    <w:rsid w:val="004A7D25"/>
    <w:rsid w:val="004B072A"/>
    <w:rsid w:val="004C5A5B"/>
    <w:rsid w:val="004D0806"/>
    <w:rsid w:val="004D249C"/>
    <w:rsid w:val="004D2603"/>
    <w:rsid w:val="004D5231"/>
    <w:rsid w:val="004D5FFF"/>
    <w:rsid w:val="004E5021"/>
    <w:rsid w:val="004F4240"/>
    <w:rsid w:val="005139B8"/>
    <w:rsid w:val="00522853"/>
    <w:rsid w:val="00536315"/>
    <w:rsid w:val="005416E6"/>
    <w:rsid w:val="00547A2F"/>
    <w:rsid w:val="00556C16"/>
    <w:rsid w:val="00560E85"/>
    <w:rsid w:val="005656A7"/>
    <w:rsid w:val="00566B28"/>
    <w:rsid w:val="005768C8"/>
    <w:rsid w:val="005771B6"/>
    <w:rsid w:val="00590CE1"/>
    <w:rsid w:val="005A66C9"/>
    <w:rsid w:val="005A69A9"/>
    <w:rsid w:val="005A74F5"/>
    <w:rsid w:val="005B4894"/>
    <w:rsid w:val="005B4B31"/>
    <w:rsid w:val="005C3855"/>
    <w:rsid w:val="005C73D5"/>
    <w:rsid w:val="005D2E81"/>
    <w:rsid w:val="005D493D"/>
    <w:rsid w:val="005D49E4"/>
    <w:rsid w:val="005F3AA2"/>
    <w:rsid w:val="005F6867"/>
    <w:rsid w:val="005F76CB"/>
    <w:rsid w:val="0060246B"/>
    <w:rsid w:val="006103C7"/>
    <w:rsid w:val="00612C29"/>
    <w:rsid w:val="006166EC"/>
    <w:rsid w:val="00620488"/>
    <w:rsid w:val="00621358"/>
    <w:rsid w:val="006307AE"/>
    <w:rsid w:val="006401AC"/>
    <w:rsid w:val="006462E6"/>
    <w:rsid w:val="00652E1C"/>
    <w:rsid w:val="00666139"/>
    <w:rsid w:val="00666CE9"/>
    <w:rsid w:val="00675453"/>
    <w:rsid w:val="00675493"/>
    <w:rsid w:val="00680AE4"/>
    <w:rsid w:val="006848DA"/>
    <w:rsid w:val="00685623"/>
    <w:rsid w:val="006918E2"/>
    <w:rsid w:val="006968F7"/>
    <w:rsid w:val="006A03B3"/>
    <w:rsid w:val="006A062F"/>
    <w:rsid w:val="006A1969"/>
    <w:rsid w:val="006B553D"/>
    <w:rsid w:val="006C0A5D"/>
    <w:rsid w:val="006C1F92"/>
    <w:rsid w:val="006C3A15"/>
    <w:rsid w:val="006C425C"/>
    <w:rsid w:val="006C52B3"/>
    <w:rsid w:val="006C6D6A"/>
    <w:rsid w:val="006E4857"/>
    <w:rsid w:val="006F01C0"/>
    <w:rsid w:val="006F446B"/>
    <w:rsid w:val="00703231"/>
    <w:rsid w:val="00704FEC"/>
    <w:rsid w:val="007100BD"/>
    <w:rsid w:val="0072579A"/>
    <w:rsid w:val="007468B6"/>
    <w:rsid w:val="007548A2"/>
    <w:rsid w:val="00763EFE"/>
    <w:rsid w:val="00765D34"/>
    <w:rsid w:val="00782401"/>
    <w:rsid w:val="00786107"/>
    <w:rsid w:val="00790DB0"/>
    <w:rsid w:val="00795306"/>
    <w:rsid w:val="007956E3"/>
    <w:rsid w:val="007A534E"/>
    <w:rsid w:val="007A7C28"/>
    <w:rsid w:val="007B257A"/>
    <w:rsid w:val="007B5BE9"/>
    <w:rsid w:val="007B6285"/>
    <w:rsid w:val="007B7650"/>
    <w:rsid w:val="007C3FA2"/>
    <w:rsid w:val="007C442A"/>
    <w:rsid w:val="007C5DD9"/>
    <w:rsid w:val="007C7F41"/>
    <w:rsid w:val="007D0CC7"/>
    <w:rsid w:val="007D7218"/>
    <w:rsid w:val="007E3F33"/>
    <w:rsid w:val="00802379"/>
    <w:rsid w:val="008132C4"/>
    <w:rsid w:val="00822DCE"/>
    <w:rsid w:val="00825D49"/>
    <w:rsid w:val="008269CF"/>
    <w:rsid w:val="008349A3"/>
    <w:rsid w:val="00845A15"/>
    <w:rsid w:val="008529C9"/>
    <w:rsid w:val="00853D79"/>
    <w:rsid w:val="00856DE1"/>
    <w:rsid w:val="008625BA"/>
    <w:rsid w:val="008708B3"/>
    <w:rsid w:val="0087096C"/>
    <w:rsid w:val="0088070C"/>
    <w:rsid w:val="00880E37"/>
    <w:rsid w:val="00881993"/>
    <w:rsid w:val="0088280B"/>
    <w:rsid w:val="00885F30"/>
    <w:rsid w:val="00893892"/>
    <w:rsid w:val="008A188B"/>
    <w:rsid w:val="008B3681"/>
    <w:rsid w:val="008B5D0E"/>
    <w:rsid w:val="008B7E8F"/>
    <w:rsid w:val="008C479E"/>
    <w:rsid w:val="008C5181"/>
    <w:rsid w:val="008C6847"/>
    <w:rsid w:val="008E215E"/>
    <w:rsid w:val="009000E0"/>
    <w:rsid w:val="00905115"/>
    <w:rsid w:val="00905896"/>
    <w:rsid w:val="00910489"/>
    <w:rsid w:val="00910EBC"/>
    <w:rsid w:val="00920437"/>
    <w:rsid w:val="00927227"/>
    <w:rsid w:val="009361A8"/>
    <w:rsid w:val="00950FA5"/>
    <w:rsid w:val="0095493C"/>
    <w:rsid w:val="009558C2"/>
    <w:rsid w:val="00964F33"/>
    <w:rsid w:val="00965F2D"/>
    <w:rsid w:val="009676EB"/>
    <w:rsid w:val="00977AC1"/>
    <w:rsid w:val="00984EDC"/>
    <w:rsid w:val="0099384A"/>
    <w:rsid w:val="009A4F53"/>
    <w:rsid w:val="009B095B"/>
    <w:rsid w:val="009B4ED3"/>
    <w:rsid w:val="009B7ACA"/>
    <w:rsid w:val="009C3961"/>
    <w:rsid w:val="009D4ABE"/>
    <w:rsid w:val="009E05B1"/>
    <w:rsid w:val="009E2699"/>
    <w:rsid w:val="009E2CBB"/>
    <w:rsid w:val="009E421E"/>
    <w:rsid w:val="009E68D0"/>
    <w:rsid w:val="00A01BA7"/>
    <w:rsid w:val="00A046FE"/>
    <w:rsid w:val="00A13D53"/>
    <w:rsid w:val="00A149C8"/>
    <w:rsid w:val="00A17346"/>
    <w:rsid w:val="00A2095E"/>
    <w:rsid w:val="00A25D75"/>
    <w:rsid w:val="00A32595"/>
    <w:rsid w:val="00A414A6"/>
    <w:rsid w:val="00A4255D"/>
    <w:rsid w:val="00A507B5"/>
    <w:rsid w:val="00A53D2A"/>
    <w:rsid w:val="00A54DCB"/>
    <w:rsid w:val="00A56374"/>
    <w:rsid w:val="00A643D1"/>
    <w:rsid w:val="00A66DCB"/>
    <w:rsid w:val="00A73A21"/>
    <w:rsid w:val="00A76EF5"/>
    <w:rsid w:val="00A80AE1"/>
    <w:rsid w:val="00A87060"/>
    <w:rsid w:val="00A90CC9"/>
    <w:rsid w:val="00A916FA"/>
    <w:rsid w:val="00AA212C"/>
    <w:rsid w:val="00AA4E87"/>
    <w:rsid w:val="00AA6A4D"/>
    <w:rsid w:val="00AB1F5A"/>
    <w:rsid w:val="00AB6DE6"/>
    <w:rsid w:val="00AC0AA5"/>
    <w:rsid w:val="00AD1442"/>
    <w:rsid w:val="00AD1F40"/>
    <w:rsid w:val="00AE65F7"/>
    <w:rsid w:val="00AF4EC1"/>
    <w:rsid w:val="00AF5B5E"/>
    <w:rsid w:val="00B11E94"/>
    <w:rsid w:val="00B1688F"/>
    <w:rsid w:val="00B1764B"/>
    <w:rsid w:val="00B17DEC"/>
    <w:rsid w:val="00B21750"/>
    <w:rsid w:val="00B2256C"/>
    <w:rsid w:val="00B267B9"/>
    <w:rsid w:val="00B31B4C"/>
    <w:rsid w:val="00B34087"/>
    <w:rsid w:val="00B352F8"/>
    <w:rsid w:val="00B36B2C"/>
    <w:rsid w:val="00B3796E"/>
    <w:rsid w:val="00B43C78"/>
    <w:rsid w:val="00B44F89"/>
    <w:rsid w:val="00B52996"/>
    <w:rsid w:val="00B56D2A"/>
    <w:rsid w:val="00B5741F"/>
    <w:rsid w:val="00B57C6E"/>
    <w:rsid w:val="00B57F2D"/>
    <w:rsid w:val="00B60A34"/>
    <w:rsid w:val="00B65DFF"/>
    <w:rsid w:val="00B67D04"/>
    <w:rsid w:val="00B72C62"/>
    <w:rsid w:val="00B80AFF"/>
    <w:rsid w:val="00B95997"/>
    <w:rsid w:val="00BA309A"/>
    <w:rsid w:val="00BA4567"/>
    <w:rsid w:val="00BB1F06"/>
    <w:rsid w:val="00BB296C"/>
    <w:rsid w:val="00BB2EFE"/>
    <w:rsid w:val="00BB7CA5"/>
    <w:rsid w:val="00BC3EB8"/>
    <w:rsid w:val="00BC429E"/>
    <w:rsid w:val="00BD1D7A"/>
    <w:rsid w:val="00BD3A21"/>
    <w:rsid w:val="00BD5082"/>
    <w:rsid w:val="00BD63C3"/>
    <w:rsid w:val="00BE2846"/>
    <w:rsid w:val="00BE3375"/>
    <w:rsid w:val="00BE6DD0"/>
    <w:rsid w:val="00C0580A"/>
    <w:rsid w:val="00C1517A"/>
    <w:rsid w:val="00C20520"/>
    <w:rsid w:val="00C209BF"/>
    <w:rsid w:val="00C21988"/>
    <w:rsid w:val="00C400A3"/>
    <w:rsid w:val="00C415B7"/>
    <w:rsid w:val="00C512F3"/>
    <w:rsid w:val="00C518CD"/>
    <w:rsid w:val="00C635F4"/>
    <w:rsid w:val="00C64C20"/>
    <w:rsid w:val="00C67C28"/>
    <w:rsid w:val="00C761B1"/>
    <w:rsid w:val="00C82211"/>
    <w:rsid w:val="00C92FCB"/>
    <w:rsid w:val="00C93856"/>
    <w:rsid w:val="00CA22EC"/>
    <w:rsid w:val="00CA48F4"/>
    <w:rsid w:val="00CD1D85"/>
    <w:rsid w:val="00CE0BF8"/>
    <w:rsid w:val="00CE620D"/>
    <w:rsid w:val="00D00E40"/>
    <w:rsid w:val="00D037D4"/>
    <w:rsid w:val="00D12124"/>
    <w:rsid w:val="00D153C1"/>
    <w:rsid w:val="00D2065D"/>
    <w:rsid w:val="00D33269"/>
    <w:rsid w:val="00D40822"/>
    <w:rsid w:val="00D41D8C"/>
    <w:rsid w:val="00D502CD"/>
    <w:rsid w:val="00D5051F"/>
    <w:rsid w:val="00D52B30"/>
    <w:rsid w:val="00D55115"/>
    <w:rsid w:val="00D62E36"/>
    <w:rsid w:val="00D636B5"/>
    <w:rsid w:val="00D63D5F"/>
    <w:rsid w:val="00D6652A"/>
    <w:rsid w:val="00D676AC"/>
    <w:rsid w:val="00D75C68"/>
    <w:rsid w:val="00D75FE5"/>
    <w:rsid w:val="00D77AD7"/>
    <w:rsid w:val="00D807B1"/>
    <w:rsid w:val="00D84A86"/>
    <w:rsid w:val="00D84CDC"/>
    <w:rsid w:val="00D84F9F"/>
    <w:rsid w:val="00D8500B"/>
    <w:rsid w:val="00D931BB"/>
    <w:rsid w:val="00D93630"/>
    <w:rsid w:val="00D947F9"/>
    <w:rsid w:val="00D95896"/>
    <w:rsid w:val="00D9716D"/>
    <w:rsid w:val="00DA4F35"/>
    <w:rsid w:val="00DB3CCE"/>
    <w:rsid w:val="00DD37C4"/>
    <w:rsid w:val="00DD39CB"/>
    <w:rsid w:val="00DD4C74"/>
    <w:rsid w:val="00DD6E38"/>
    <w:rsid w:val="00DD7C50"/>
    <w:rsid w:val="00DE249B"/>
    <w:rsid w:val="00DE59FF"/>
    <w:rsid w:val="00DE71E6"/>
    <w:rsid w:val="00DE7DF4"/>
    <w:rsid w:val="00E00E1E"/>
    <w:rsid w:val="00E00FA8"/>
    <w:rsid w:val="00E06A1B"/>
    <w:rsid w:val="00E13EB8"/>
    <w:rsid w:val="00E14003"/>
    <w:rsid w:val="00E173C6"/>
    <w:rsid w:val="00E203E0"/>
    <w:rsid w:val="00E21B2B"/>
    <w:rsid w:val="00E236D5"/>
    <w:rsid w:val="00E24134"/>
    <w:rsid w:val="00E306FD"/>
    <w:rsid w:val="00E31C6C"/>
    <w:rsid w:val="00E4691C"/>
    <w:rsid w:val="00E52A4D"/>
    <w:rsid w:val="00E52C08"/>
    <w:rsid w:val="00E536CC"/>
    <w:rsid w:val="00E5656D"/>
    <w:rsid w:val="00E60146"/>
    <w:rsid w:val="00E6608E"/>
    <w:rsid w:val="00E87942"/>
    <w:rsid w:val="00E9591A"/>
    <w:rsid w:val="00E96D60"/>
    <w:rsid w:val="00EA736C"/>
    <w:rsid w:val="00EB5EA5"/>
    <w:rsid w:val="00EB7357"/>
    <w:rsid w:val="00EB7500"/>
    <w:rsid w:val="00EC1C52"/>
    <w:rsid w:val="00ED6DEC"/>
    <w:rsid w:val="00EE2E38"/>
    <w:rsid w:val="00EF11E6"/>
    <w:rsid w:val="00EF146C"/>
    <w:rsid w:val="00F03C95"/>
    <w:rsid w:val="00F11843"/>
    <w:rsid w:val="00F134A5"/>
    <w:rsid w:val="00F15DF5"/>
    <w:rsid w:val="00F2341B"/>
    <w:rsid w:val="00F27EBA"/>
    <w:rsid w:val="00F35FA3"/>
    <w:rsid w:val="00F408C8"/>
    <w:rsid w:val="00F433A5"/>
    <w:rsid w:val="00F46EA6"/>
    <w:rsid w:val="00F66141"/>
    <w:rsid w:val="00F67F89"/>
    <w:rsid w:val="00F708C2"/>
    <w:rsid w:val="00F71546"/>
    <w:rsid w:val="00F73A87"/>
    <w:rsid w:val="00F84759"/>
    <w:rsid w:val="00F86648"/>
    <w:rsid w:val="00F8673F"/>
    <w:rsid w:val="00F87F2A"/>
    <w:rsid w:val="00F92438"/>
    <w:rsid w:val="00F96857"/>
    <w:rsid w:val="00F96A39"/>
    <w:rsid w:val="00FA2E63"/>
    <w:rsid w:val="00FA6532"/>
    <w:rsid w:val="00FB4715"/>
    <w:rsid w:val="00FB4C89"/>
    <w:rsid w:val="00FC1C3F"/>
    <w:rsid w:val="00FC477F"/>
    <w:rsid w:val="00FC6996"/>
    <w:rsid w:val="00FC7C13"/>
    <w:rsid w:val="00FD32F0"/>
    <w:rsid w:val="00FE022B"/>
    <w:rsid w:val="00FE3034"/>
    <w:rsid w:val="00FE3686"/>
    <w:rsid w:val="00FE66AA"/>
    <w:rsid w:val="00FF04E6"/>
    <w:rsid w:val="00FF1154"/>
    <w:rsid w:val="00FF5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A4"/>
    <w:rPr>
      <w:rFonts w:ascii="Arial" w:hAnsi="Arial"/>
      <w:sz w:val="28"/>
      <w:szCs w:val="24"/>
      <w:lang w:val="es-ES" w:eastAsia="es-ES"/>
    </w:rPr>
  </w:style>
  <w:style w:type="paragraph" w:styleId="Ttulo1">
    <w:name w:val="heading 1"/>
    <w:basedOn w:val="Normal"/>
    <w:next w:val="Normal"/>
    <w:qFormat/>
    <w:rsid w:val="007C3FA2"/>
    <w:pPr>
      <w:keepNext/>
      <w:jc w:val="right"/>
      <w:outlineLvl w:val="0"/>
    </w:pPr>
    <w:rPr>
      <w:b/>
      <w:bCs/>
      <w:szCs w:val="20"/>
    </w:rPr>
  </w:style>
  <w:style w:type="paragraph" w:styleId="Ttulo2">
    <w:name w:val="heading 2"/>
    <w:basedOn w:val="Normal"/>
    <w:next w:val="Normal"/>
    <w:qFormat/>
    <w:rsid w:val="007C3FA2"/>
    <w:pPr>
      <w:keepNext/>
      <w:jc w:val="center"/>
      <w:outlineLvl w:val="1"/>
    </w:pPr>
    <w:rPr>
      <w:b/>
      <w:bCs/>
      <w:szCs w:val="20"/>
    </w:rPr>
  </w:style>
  <w:style w:type="paragraph" w:styleId="Ttulo3">
    <w:name w:val="heading 3"/>
    <w:basedOn w:val="Normal"/>
    <w:next w:val="Normal"/>
    <w:qFormat/>
    <w:rsid w:val="007C3FA2"/>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7C3FA2"/>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rsid w:val="007C3FA2"/>
    <w:pPr>
      <w:tabs>
        <w:tab w:val="center" w:pos="4419"/>
        <w:tab w:val="right" w:pos="8838"/>
      </w:tabs>
    </w:pPr>
    <w:rPr>
      <w:szCs w:val="20"/>
    </w:rPr>
  </w:style>
  <w:style w:type="paragraph" w:styleId="Textoindependiente2">
    <w:name w:val="Body Text 2"/>
    <w:basedOn w:val="Normal"/>
    <w:rsid w:val="007C3FA2"/>
    <w:pPr>
      <w:spacing w:line="480" w:lineRule="auto"/>
      <w:jc w:val="both"/>
    </w:pPr>
    <w:rPr>
      <w:b/>
      <w:bCs/>
    </w:rPr>
  </w:style>
  <w:style w:type="paragraph" w:styleId="Textoindependiente3">
    <w:name w:val="Body Text 3"/>
    <w:basedOn w:val="Normal"/>
    <w:rsid w:val="007C3FA2"/>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1A4"/>
    <w:rPr>
      <w:rFonts w:ascii="Arial" w:hAnsi="Arial"/>
      <w:sz w:val="28"/>
      <w:szCs w:val="24"/>
      <w:lang w:val="es-ES" w:eastAsia="es-ES"/>
    </w:rPr>
  </w:style>
  <w:style w:type="paragraph" w:styleId="Ttulo1">
    <w:name w:val="heading 1"/>
    <w:basedOn w:val="Normal"/>
    <w:next w:val="Normal"/>
    <w:qFormat/>
    <w:rsid w:val="007C3FA2"/>
    <w:pPr>
      <w:keepNext/>
      <w:jc w:val="right"/>
      <w:outlineLvl w:val="0"/>
    </w:pPr>
    <w:rPr>
      <w:b/>
      <w:bCs/>
      <w:szCs w:val="20"/>
    </w:rPr>
  </w:style>
  <w:style w:type="paragraph" w:styleId="Ttulo2">
    <w:name w:val="heading 2"/>
    <w:basedOn w:val="Normal"/>
    <w:next w:val="Normal"/>
    <w:qFormat/>
    <w:rsid w:val="007C3FA2"/>
    <w:pPr>
      <w:keepNext/>
      <w:jc w:val="center"/>
      <w:outlineLvl w:val="1"/>
    </w:pPr>
    <w:rPr>
      <w:b/>
      <w:bCs/>
      <w:szCs w:val="20"/>
    </w:rPr>
  </w:style>
  <w:style w:type="paragraph" w:styleId="Ttulo3">
    <w:name w:val="heading 3"/>
    <w:basedOn w:val="Normal"/>
    <w:next w:val="Normal"/>
    <w:qFormat/>
    <w:rsid w:val="007C3FA2"/>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7C3FA2"/>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3FA2"/>
    <w:pPr>
      <w:spacing w:line="480" w:lineRule="auto"/>
      <w:jc w:val="both"/>
    </w:pPr>
    <w:rPr>
      <w:szCs w:val="20"/>
    </w:rPr>
  </w:style>
  <w:style w:type="paragraph" w:styleId="Piedepgina">
    <w:name w:val="footer"/>
    <w:basedOn w:val="Normal"/>
    <w:rsid w:val="007C3FA2"/>
    <w:pPr>
      <w:tabs>
        <w:tab w:val="center" w:pos="4419"/>
        <w:tab w:val="right" w:pos="8838"/>
      </w:tabs>
    </w:pPr>
    <w:rPr>
      <w:szCs w:val="20"/>
    </w:rPr>
  </w:style>
  <w:style w:type="character" w:styleId="Nmerodepgina">
    <w:name w:val="page number"/>
    <w:basedOn w:val="Fuentedeprrafopredeter"/>
    <w:rsid w:val="007C3FA2"/>
  </w:style>
  <w:style w:type="paragraph" w:styleId="Encabezado">
    <w:name w:val="header"/>
    <w:basedOn w:val="Normal"/>
    <w:rsid w:val="007C3FA2"/>
    <w:pPr>
      <w:tabs>
        <w:tab w:val="center" w:pos="4419"/>
        <w:tab w:val="right" w:pos="8838"/>
      </w:tabs>
    </w:pPr>
    <w:rPr>
      <w:szCs w:val="20"/>
    </w:rPr>
  </w:style>
  <w:style w:type="paragraph" w:styleId="Textoindependiente2">
    <w:name w:val="Body Text 2"/>
    <w:basedOn w:val="Normal"/>
    <w:rsid w:val="007C3FA2"/>
    <w:pPr>
      <w:spacing w:line="480" w:lineRule="auto"/>
      <w:jc w:val="both"/>
    </w:pPr>
    <w:rPr>
      <w:b/>
      <w:bCs/>
    </w:rPr>
  </w:style>
  <w:style w:type="paragraph" w:styleId="Textoindependiente3">
    <w:name w:val="Body Text 3"/>
    <w:basedOn w:val="Normal"/>
    <w:rsid w:val="007C3FA2"/>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 w:type="paragraph" w:customStyle="1" w:styleId="Sinespaciado1">
    <w:name w:val="Sin espaciado1"/>
    <w:uiPriority w:val="1"/>
    <w:qFormat/>
    <w:rsid w:val="00E13EB8"/>
    <w:rPr>
      <w:rFonts w:ascii="Calibri" w:eastAsia="Calibri" w:hAnsi="Calibri"/>
      <w:sz w:val="22"/>
      <w:szCs w:val="22"/>
      <w:lang w:val="es-ES" w:eastAsia="en-US"/>
    </w:rPr>
  </w:style>
  <w:style w:type="character" w:customStyle="1" w:styleId="TextoindependienteCar">
    <w:name w:val="Texto independiente Car"/>
    <w:link w:val="Textoindependiente"/>
    <w:rsid w:val="001D6368"/>
    <w:rPr>
      <w:rFonts w:ascii="Arial" w:hAnsi="Arial"/>
      <w:sz w:val="28"/>
      <w:lang w:val="es-ES" w:eastAsia="es-ES"/>
    </w:rPr>
  </w:style>
  <w:style w:type="paragraph" w:styleId="Prrafodelista">
    <w:name w:val="List Paragraph"/>
    <w:basedOn w:val="Normal"/>
    <w:uiPriority w:val="34"/>
    <w:qFormat/>
    <w:rsid w:val="00336B68"/>
    <w:pPr>
      <w:ind w:left="720"/>
      <w:contextualSpacing/>
    </w:pPr>
  </w:style>
  <w:style w:type="character" w:styleId="Hipervnculo">
    <w:name w:val="Hyperlink"/>
    <w:basedOn w:val="Fuentedeprrafopredeter"/>
    <w:uiPriority w:val="99"/>
    <w:unhideWhenUsed/>
    <w:rsid w:val="007D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4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tamaulipas.gob.mx/wp-content/uploads/2023/01/cxlviii-04-100123.pdf" TargetMode="External"/><Relationship Id="rId18" Type="http://schemas.openxmlformats.org/officeDocument/2006/relationships/hyperlink" Target="https://po.tamaulipas.gob.mx/wp-content/uploads/2022/01/cxlvii-09-200122F.pdf" TargetMode="External"/><Relationship Id="rId26" Type="http://schemas.openxmlformats.org/officeDocument/2006/relationships/hyperlink" Target="https://po.tamaulipas.gob.mx/wp-content/uploads/2022/01/cxlvii-09-200122F.pdf" TargetMode="External"/><Relationship Id="rId39" Type="http://schemas.openxmlformats.org/officeDocument/2006/relationships/hyperlink" Target="https://po.tamaulipas.gob.mx/wp-content/uploads/2022/09/cxlvii-110-140922F.pdf" TargetMode="External"/><Relationship Id="rId3" Type="http://schemas.openxmlformats.org/officeDocument/2006/relationships/styles" Target="styles.xml"/><Relationship Id="rId21" Type="http://schemas.openxmlformats.org/officeDocument/2006/relationships/hyperlink" Target="https://po.tamaulipas.gob.mx/wp-content/uploads/2022/01/cxlvii-09-200122F.pdf" TargetMode="External"/><Relationship Id="rId34" Type="http://schemas.openxmlformats.org/officeDocument/2006/relationships/hyperlink" Target="https://po.tamaulipas.gob.mx/wp-content/uploads/2022/01/cxlvii-09-200122F.pdf" TargetMode="External"/><Relationship Id="rId42" Type="http://schemas.openxmlformats.org/officeDocument/2006/relationships/hyperlink" Target="https://po.tamaulipas.gob.mx/wp-content/uploads/2022/09/cxlvii-110-140922F.pdf" TargetMode="External"/><Relationship Id="rId47" Type="http://schemas.openxmlformats.org/officeDocument/2006/relationships/hyperlink" Target="https://po.tamaulipas.gob.mx/wp-content/uploads/2022/09/cxlvii-110-140922F.pdf"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o.tamaulipas.gob.mx/wp-content/uploads/2022/11/cxlvii-Ext.No_.25-181122F.pdf" TargetMode="External"/><Relationship Id="rId17" Type="http://schemas.openxmlformats.org/officeDocument/2006/relationships/hyperlink" Target="https://po.tamaulipas.gob.mx/wp-content/uploads/2022/01/cxlvii-09-200122F.pdf" TargetMode="External"/><Relationship Id="rId25" Type="http://schemas.openxmlformats.org/officeDocument/2006/relationships/hyperlink" Target="https://po.tamaulipas.gob.mx/wp-content/uploads/2022/01/cxlvii-09-200122F.pdf" TargetMode="External"/><Relationship Id="rId33" Type="http://schemas.openxmlformats.org/officeDocument/2006/relationships/hyperlink" Target="https://po.tamaulipas.gob.mx/wp-content/uploads/2022/01/cxlvii-09-200122F.pdf" TargetMode="External"/><Relationship Id="rId38" Type="http://schemas.openxmlformats.org/officeDocument/2006/relationships/hyperlink" Target="https://po.tamaulipas.gob.mx/wp-content/uploads/2022/01/cxlvii-09-200122F.pdf" TargetMode="External"/><Relationship Id="rId46" Type="http://schemas.openxmlformats.org/officeDocument/2006/relationships/hyperlink" Target="https://po.tamaulipas.gob.mx/wp-content/uploads/2022/09/cxlvii-110-140922F.pdf" TargetMode="External"/><Relationship Id="rId2" Type="http://schemas.openxmlformats.org/officeDocument/2006/relationships/numbering" Target="numbering.xml"/><Relationship Id="rId16" Type="http://schemas.openxmlformats.org/officeDocument/2006/relationships/hyperlink" Target="https://po.tamaulipas.gob.mx/wp-content/uploads/2022/01/cxlvii-09-200122F.pdf" TargetMode="External"/><Relationship Id="rId20" Type="http://schemas.openxmlformats.org/officeDocument/2006/relationships/hyperlink" Target="https://po.tamaulipas.gob.mx/wp-content/uploads/2022/01/cxlvii-09-200122F.pdf" TargetMode="External"/><Relationship Id="rId29" Type="http://schemas.openxmlformats.org/officeDocument/2006/relationships/hyperlink" Target="https://po.tamaulipas.gob.mx/wp-content/uploads/2022/01/cxlvii-09-200122F.pdf" TargetMode="External"/><Relationship Id="rId41" Type="http://schemas.openxmlformats.org/officeDocument/2006/relationships/hyperlink" Target="https://po.tamaulipas.gob.mx/wp-content/uploads/2022/09/cxlvii-110-140922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11/cxlvii-Ext.No_.25-181122F.pdf" TargetMode="External"/><Relationship Id="rId24" Type="http://schemas.openxmlformats.org/officeDocument/2006/relationships/hyperlink" Target="https://po.tamaulipas.gob.mx/wp-content/uploads/2022/01/cxlvii-09-200122F.pdf" TargetMode="External"/><Relationship Id="rId32" Type="http://schemas.openxmlformats.org/officeDocument/2006/relationships/hyperlink" Target="https://po.tamaulipas.gob.mx/wp-content/uploads/2022/01/cxlvii-09-200122F.pdf" TargetMode="External"/><Relationship Id="rId37" Type="http://schemas.openxmlformats.org/officeDocument/2006/relationships/hyperlink" Target="https://po.tamaulipas.gob.mx/wp-content/uploads/2022/01/cxlvii-09-200122F.pdf" TargetMode="External"/><Relationship Id="rId40" Type="http://schemas.openxmlformats.org/officeDocument/2006/relationships/hyperlink" Target="https://po.tamaulipas.gob.mx/wp-content/uploads/2022/09/cxlvii-110-140922F.pdf" TargetMode="External"/><Relationship Id="rId45" Type="http://schemas.openxmlformats.org/officeDocument/2006/relationships/hyperlink" Target="https://po.tamaulipas.gob.mx/wp-content/uploads/2022/09/cxlvii-110-140922F.pdf"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o.tamaulipas.gob.mx/wp-content/uploads/2022/01/cxlvii-09-200122F.pdf" TargetMode="External"/><Relationship Id="rId23" Type="http://schemas.openxmlformats.org/officeDocument/2006/relationships/hyperlink" Target="https://po.tamaulipas.gob.mx/wp-content/uploads/2022/01/cxlvii-09-200122F.pdf" TargetMode="External"/><Relationship Id="rId28" Type="http://schemas.openxmlformats.org/officeDocument/2006/relationships/hyperlink" Target="https://po.tamaulipas.gob.mx/wp-content/uploads/2022/01/cxlvii-09-200122F.pdf" TargetMode="External"/><Relationship Id="rId36" Type="http://schemas.openxmlformats.org/officeDocument/2006/relationships/hyperlink" Target="https://po.tamaulipas.gob.mx/wp-content/uploads/2022/01/cxlvii-09-200122F.pdf" TargetMode="External"/><Relationship Id="rId49" Type="http://schemas.openxmlformats.org/officeDocument/2006/relationships/header" Target="header1.xml"/><Relationship Id="rId10" Type="http://schemas.openxmlformats.org/officeDocument/2006/relationships/hyperlink" Target="https://po.tamaulipas.gob.mx/wp-content/uploads/2022/11/cxlvii-Ext.No_.25-181122F.pdf" TargetMode="External"/><Relationship Id="rId19" Type="http://schemas.openxmlformats.org/officeDocument/2006/relationships/hyperlink" Target="https://po.tamaulipas.gob.mx/wp-content/uploads/2022/01/cxlvii-09-200122F.pdf" TargetMode="External"/><Relationship Id="rId31" Type="http://schemas.openxmlformats.org/officeDocument/2006/relationships/hyperlink" Target="https://po.tamaulipas.gob.mx/wp-content/uploads/2022/01/cxlvii-09-200122F.pdf" TargetMode="External"/><Relationship Id="rId44" Type="http://schemas.openxmlformats.org/officeDocument/2006/relationships/hyperlink" Target="https://po.tamaulipas.gob.mx/wp-content/uploads/2022/09/cxlvii-110-140922F.pdf"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1/cxlvii-09-200122F.pdf" TargetMode="External"/><Relationship Id="rId22" Type="http://schemas.openxmlformats.org/officeDocument/2006/relationships/hyperlink" Target="https://po.tamaulipas.gob.mx/wp-content/uploads/2022/01/cxlvii-09-200122F.pdf" TargetMode="External"/><Relationship Id="rId27" Type="http://schemas.openxmlformats.org/officeDocument/2006/relationships/hyperlink" Target="https://po.tamaulipas.gob.mx/wp-content/uploads/2022/01/cxlvii-09-200122F.pdf" TargetMode="External"/><Relationship Id="rId30" Type="http://schemas.openxmlformats.org/officeDocument/2006/relationships/hyperlink" Target="https://po.tamaulipas.gob.mx/wp-content/uploads/2022/01/cxlvii-09-200122F.pdf" TargetMode="External"/><Relationship Id="rId35" Type="http://schemas.openxmlformats.org/officeDocument/2006/relationships/hyperlink" Target="https://po.tamaulipas.gob.mx/wp-content/uploads/2022/01/cxlvii-09-200122F.pdf" TargetMode="External"/><Relationship Id="rId43" Type="http://schemas.openxmlformats.org/officeDocument/2006/relationships/hyperlink" Target="https://po.tamaulipas.gob.mx/wp-content/uploads/2022/09/cxlvii-110-140922F.pdf" TargetMode="External"/><Relationship Id="rId48" Type="http://schemas.openxmlformats.org/officeDocument/2006/relationships/hyperlink" Target="https://po.tamaulipas.gob.mx/wp-content/uploads/2022/09/cxlvii-110-140922F.pdf" TargetMode="External"/><Relationship Id="rId8" Type="http://schemas.openxmlformats.org/officeDocument/2006/relationships/endnotes" Target="endnotes.xml"/><Relationship Id="rId51"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1F0C5-7F5A-4B7A-A408-DDD7E2D8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15710</Words>
  <Characters>88299</Characters>
  <Application>Microsoft Office Word</Application>
  <DocSecurity>0</DocSecurity>
  <Lines>735</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CONGRESO DEL ESTADO DE TAM</dc:creator>
  <cp:lastModifiedBy>Usuario</cp:lastModifiedBy>
  <cp:revision>3</cp:revision>
  <cp:lastPrinted>2023-01-12T15:55:00Z</cp:lastPrinted>
  <dcterms:created xsi:type="dcterms:W3CDTF">2023-01-16T17:33:00Z</dcterms:created>
  <dcterms:modified xsi:type="dcterms:W3CDTF">2023-01-16T17:36:00Z</dcterms:modified>
</cp:coreProperties>
</file>